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8C6F6" w14:textId="77777777" w:rsidR="00197635" w:rsidRPr="00F57005" w:rsidRDefault="00197635" w:rsidP="00197635">
      <w:pPr>
        <w:pStyle w:val="TextoJos"/>
        <w:jc w:val="center"/>
        <w:rPr>
          <w:rFonts w:ascii="Lucida Sans" w:hAnsi="Lucida Sans"/>
          <w:b/>
          <w:sz w:val="48"/>
          <w:szCs w:val="48"/>
          <w:lang w:val="eu-ES"/>
        </w:rPr>
      </w:pPr>
      <w:bookmarkStart w:id="0" w:name="_Toc520050515"/>
      <w:bookmarkStart w:id="1" w:name="_Toc519622388"/>
      <w:bookmarkStart w:id="2" w:name="_Toc520020297"/>
      <w:bookmarkStart w:id="3" w:name="_GoBack"/>
      <w:bookmarkEnd w:id="3"/>
    </w:p>
    <w:p w14:paraId="29A8C6F7" w14:textId="77777777" w:rsidR="00197635" w:rsidRPr="00F57005" w:rsidRDefault="00197635" w:rsidP="00197635">
      <w:pPr>
        <w:pStyle w:val="TextoJos"/>
        <w:jc w:val="center"/>
        <w:rPr>
          <w:rFonts w:ascii="Lucida Sans" w:hAnsi="Lucida Sans"/>
          <w:b/>
          <w:sz w:val="48"/>
          <w:szCs w:val="48"/>
          <w:lang w:val="eu-ES"/>
        </w:rPr>
      </w:pPr>
    </w:p>
    <w:p w14:paraId="29A8C6F8" w14:textId="77777777" w:rsidR="00197635" w:rsidRPr="00F57005" w:rsidRDefault="00ED29C9" w:rsidP="00197635">
      <w:pPr>
        <w:pStyle w:val="TextoJos"/>
        <w:jc w:val="center"/>
        <w:rPr>
          <w:rFonts w:ascii="Lucida Sans" w:hAnsi="Lucida Sans"/>
          <w:b/>
          <w:sz w:val="48"/>
          <w:szCs w:val="48"/>
          <w:lang w:val="eu-ES"/>
        </w:rPr>
      </w:pPr>
      <w:r w:rsidRPr="00F57005">
        <w:rPr>
          <w:rFonts w:ascii="Lucida Sans" w:eastAsia="Lucida Sans" w:hAnsi="Lucida Sans"/>
          <w:b/>
          <w:bCs/>
          <w:sz w:val="48"/>
          <w:szCs w:val="48"/>
          <w:lang w:val="eu-ES"/>
        </w:rPr>
        <w:t>Euskal Herriko Klima Aldaketaren Legearen aurreproiektua</w:t>
      </w:r>
    </w:p>
    <w:p w14:paraId="29A8C6F9" w14:textId="77777777" w:rsidR="00197635" w:rsidRPr="00F57005" w:rsidRDefault="00197635" w:rsidP="00197635">
      <w:pPr>
        <w:pStyle w:val="TextoJos"/>
        <w:jc w:val="center"/>
        <w:rPr>
          <w:rFonts w:ascii="Lucida Sans" w:hAnsi="Lucida Sans"/>
          <w:b/>
          <w:sz w:val="48"/>
          <w:szCs w:val="48"/>
          <w:lang w:val="eu-ES"/>
        </w:rPr>
      </w:pPr>
    </w:p>
    <w:p w14:paraId="29A8C6FA" w14:textId="77777777" w:rsidR="00197635" w:rsidRPr="00F57005" w:rsidRDefault="00197635" w:rsidP="00197635">
      <w:pPr>
        <w:pStyle w:val="TextoJos"/>
        <w:jc w:val="center"/>
        <w:rPr>
          <w:rFonts w:ascii="Lucida Sans" w:hAnsi="Lucida Sans"/>
          <w:b/>
          <w:sz w:val="48"/>
          <w:szCs w:val="48"/>
          <w:lang w:val="eu-ES"/>
        </w:rPr>
      </w:pPr>
    </w:p>
    <w:p w14:paraId="29A8C6FB" w14:textId="77777777" w:rsidR="00197635" w:rsidRPr="00F57005" w:rsidRDefault="00197635" w:rsidP="00197635">
      <w:pPr>
        <w:pStyle w:val="TextoJos"/>
        <w:jc w:val="center"/>
        <w:rPr>
          <w:rFonts w:ascii="Lucida Sans" w:hAnsi="Lucida Sans"/>
          <w:b/>
          <w:sz w:val="48"/>
          <w:szCs w:val="48"/>
          <w:lang w:val="eu-ES"/>
        </w:rPr>
      </w:pPr>
    </w:p>
    <w:p w14:paraId="29A8C6FC" w14:textId="77777777" w:rsidR="00197635" w:rsidRPr="00F57005" w:rsidRDefault="00197635" w:rsidP="00197635">
      <w:pPr>
        <w:pStyle w:val="TextoJos"/>
        <w:jc w:val="center"/>
        <w:rPr>
          <w:rFonts w:ascii="Lucida Sans" w:hAnsi="Lucida Sans"/>
          <w:b/>
          <w:sz w:val="48"/>
          <w:szCs w:val="48"/>
          <w:lang w:val="eu-ES"/>
        </w:rPr>
      </w:pPr>
    </w:p>
    <w:p w14:paraId="29A8C6FD" w14:textId="77777777" w:rsidR="00197635" w:rsidRPr="00F57005" w:rsidRDefault="00197635" w:rsidP="00197635">
      <w:pPr>
        <w:pStyle w:val="TextoJos"/>
        <w:jc w:val="center"/>
        <w:rPr>
          <w:rFonts w:ascii="Lucida Sans" w:hAnsi="Lucida Sans"/>
          <w:b/>
          <w:sz w:val="48"/>
          <w:szCs w:val="48"/>
          <w:lang w:val="eu-ES"/>
        </w:rPr>
      </w:pPr>
    </w:p>
    <w:p w14:paraId="29A8C6FE" w14:textId="5A588D0D" w:rsidR="00197635" w:rsidRPr="00F57005" w:rsidRDefault="00ED29C9" w:rsidP="00197635">
      <w:pPr>
        <w:pStyle w:val="TextoJos"/>
        <w:jc w:val="center"/>
        <w:rPr>
          <w:rFonts w:ascii="Lucida Sans" w:hAnsi="Lucida Sans"/>
          <w:sz w:val="36"/>
          <w:szCs w:val="36"/>
          <w:lang w:val="eu-ES"/>
        </w:rPr>
      </w:pPr>
      <w:r w:rsidRPr="00F57005">
        <w:rPr>
          <w:rFonts w:ascii="Lucida Sans" w:eastAsia="Lucida Sans" w:hAnsi="Lucida Sans"/>
          <w:sz w:val="36"/>
          <w:szCs w:val="36"/>
          <w:lang w:val="eu-ES"/>
        </w:rPr>
        <w:t xml:space="preserve">2019ko </w:t>
      </w:r>
      <w:r w:rsidR="00151533">
        <w:rPr>
          <w:rFonts w:ascii="Lucida Sans" w:eastAsia="Lucida Sans" w:hAnsi="Lucida Sans"/>
          <w:sz w:val="36"/>
          <w:szCs w:val="36"/>
          <w:lang w:val="eu-ES"/>
        </w:rPr>
        <w:t>ekaina</w:t>
      </w:r>
    </w:p>
    <w:p w14:paraId="29A8C6FF" w14:textId="77777777" w:rsidR="00197635" w:rsidRPr="00F57005" w:rsidRDefault="00ED29C9">
      <w:pPr>
        <w:jc w:val="left"/>
        <w:rPr>
          <w:b/>
          <w:caps/>
          <w:kern w:val="28"/>
          <w:sz w:val="28"/>
          <w:szCs w:val="28"/>
          <w:lang w:val="eu-ES"/>
        </w:rPr>
      </w:pPr>
      <w:r w:rsidRPr="00F57005">
        <w:rPr>
          <w:b/>
          <w:caps/>
          <w:kern w:val="28"/>
          <w:sz w:val="28"/>
          <w:szCs w:val="28"/>
          <w:lang w:val="eu-ES"/>
        </w:rPr>
        <w:br w:type="page"/>
      </w:r>
    </w:p>
    <w:p w14:paraId="29A8C700" w14:textId="77777777" w:rsidR="00477C87" w:rsidRPr="00F57005" w:rsidRDefault="00477C87">
      <w:pPr>
        <w:jc w:val="left"/>
        <w:rPr>
          <w:b/>
          <w:caps/>
          <w:kern w:val="28"/>
          <w:sz w:val="28"/>
          <w:szCs w:val="28"/>
          <w:lang w:val="eu-ES"/>
        </w:rPr>
      </w:pPr>
    </w:p>
    <w:sdt>
      <w:sdtPr>
        <w:rPr>
          <w:rFonts w:ascii="Trebuchet MS" w:eastAsia="Times New Roman" w:hAnsi="Trebuchet MS" w:cs="Times New Roman"/>
          <w:color w:val="auto"/>
          <w:sz w:val="24"/>
          <w:szCs w:val="20"/>
          <w:lang w:val="eu-ES"/>
        </w:rPr>
        <w:id w:val="-1450859685"/>
        <w:docPartObj>
          <w:docPartGallery w:val="Table of Contents"/>
          <w:docPartUnique/>
        </w:docPartObj>
      </w:sdtPr>
      <w:sdtEndPr>
        <w:rPr>
          <w:b/>
          <w:bCs/>
        </w:rPr>
      </w:sdtEndPr>
      <w:sdtContent>
        <w:p w14:paraId="29A8C701" w14:textId="738EA2F4" w:rsidR="00477C87" w:rsidRPr="00F57005" w:rsidRDefault="00EC558A" w:rsidP="00477C87">
          <w:pPr>
            <w:pStyle w:val="TOCizenburua"/>
            <w:jc w:val="center"/>
            <w:rPr>
              <w:rFonts w:ascii="Trebuchet MS" w:hAnsi="Trebuchet MS"/>
              <w:color w:val="auto"/>
              <w:sz w:val="28"/>
              <w:szCs w:val="28"/>
              <w:lang w:val="eu-ES"/>
            </w:rPr>
          </w:pPr>
          <w:r>
            <w:rPr>
              <w:rFonts w:ascii="Trebuchet MS" w:hAnsi="Trebuchet MS"/>
              <w:color w:val="auto"/>
              <w:sz w:val="28"/>
              <w:szCs w:val="28"/>
              <w:lang w:val="eu-ES"/>
            </w:rPr>
            <w:t>Aurkibidea</w:t>
          </w:r>
        </w:p>
        <w:p w14:paraId="29A8C702" w14:textId="77777777" w:rsidR="00477C87" w:rsidRPr="00F57005" w:rsidRDefault="00477C87" w:rsidP="00477C87">
          <w:pPr>
            <w:spacing w:line="276" w:lineRule="auto"/>
            <w:rPr>
              <w:lang w:val="eu-ES"/>
            </w:rPr>
          </w:pPr>
        </w:p>
        <w:p w14:paraId="3C60BAC8" w14:textId="3A29E6AD" w:rsidR="00EC558A" w:rsidRDefault="00ED29C9">
          <w:pPr>
            <w:pStyle w:val="EA1"/>
            <w:rPr>
              <w:rFonts w:asciiTheme="minorHAnsi" w:eastAsiaTheme="minorEastAsia" w:hAnsiTheme="minorHAnsi" w:cstheme="minorBidi"/>
              <w:caps w:val="0"/>
              <w:noProof/>
              <w:sz w:val="22"/>
              <w:szCs w:val="22"/>
              <w:lang w:val="es-ES"/>
            </w:rPr>
          </w:pPr>
          <w:r w:rsidRPr="00F57005">
            <w:rPr>
              <w:b/>
              <w:bCs/>
              <w:lang w:val="eu-ES"/>
            </w:rPr>
            <w:fldChar w:fldCharType="begin"/>
          </w:r>
          <w:r w:rsidRPr="00F57005">
            <w:rPr>
              <w:b/>
              <w:bCs/>
              <w:lang w:val="eu-ES"/>
            </w:rPr>
            <w:instrText xml:space="preserve"> TOC \o "1-3" \h \z \u </w:instrText>
          </w:r>
          <w:r w:rsidRPr="00F57005">
            <w:rPr>
              <w:b/>
              <w:bCs/>
              <w:lang w:val="eu-ES"/>
            </w:rPr>
            <w:fldChar w:fldCharType="separate"/>
          </w:r>
          <w:hyperlink w:anchor="_Toc7426671" w:history="1">
            <w:r w:rsidR="00EC558A" w:rsidRPr="00BB2080">
              <w:rPr>
                <w:rStyle w:val="Hiperesteka"/>
                <w:rFonts w:eastAsia="Trebuchet MS"/>
                <w:bCs/>
                <w:noProof/>
                <w:lang w:val="eu-ES"/>
              </w:rPr>
              <w:t>ZIOEN AZALPENA</w:t>
            </w:r>
            <w:r w:rsidR="00EC558A">
              <w:rPr>
                <w:noProof/>
                <w:webHidden/>
              </w:rPr>
              <w:tab/>
            </w:r>
            <w:r w:rsidR="00EC558A">
              <w:rPr>
                <w:noProof/>
                <w:webHidden/>
              </w:rPr>
              <w:fldChar w:fldCharType="begin"/>
            </w:r>
            <w:r w:rsidR="00EC558A">
              <w:rPr>
                <w:noProof/>
                <w:webHidden/>
              </w:rPr>
              <w:instrText xml:space="preserve"> PAGEREF _Toc7426671 \h </w:instrText>
            </w:r>
            <w:r w:rsidR="00EC558A">
              <w:rPr>
                <w:noProof/>
                <w:webHidden/>
              </w:rPr>
            </w:r>
            <w:r w:rsidR="00EC558A">
              <w:rPr>
                <w:noProof/>
                <w:webHidden/>
              </w:rPr>
              <w:fldChar w:fldCharType="separate"/>
            </w:r>
            <w:r w:rsidR="000956C0">
              <w:rPr>
                <w:noProof/>
                <w:webHidden/>
              </w:rPr>
              <w:t>4</w:t>
            </w:r>
            <w:r w:rsidR="00EC558A">
              <w:rPr>
                <w:noProof/>
                <w:webHidden/>
              </w:rPr>
              <w:fldChar w:fldCharType="end"/>
            </w:r>
          </w:hyperlink>
        </w:p>
        <w:p w14:paraId="65EA64CB" w14:textId="710992CF" w:rsidR="00EC558A" w:rsidRDefault="005A16C4">
          <w:pPr>
            <w:pStyle w:val="EA1"/>
            <w:rPr>
              <w:rFonts w:asciiTheme="minorHAnsi" w:eastAsiaTheme="minorEastAsia" w:hAnsiTheme="minorHAnsi" w:cstheme="minorBidi"/>
              <w:caps w:val="0"/>
              <w:noProof/>
              <w:sz w:val="22"/>
              <w:szCs w:val="22"/>
              <w:lang w:val="es-ES"/>
            </w:rPr>
          </w:pPr>
          <w:hyperlink w:anchor="_Toc7426672" w:history="1">
            <w:r w:rsidR="00EC558A" w:rsidRPr="00BB2080">
              <w:rPr>
                <w:rStyle w:val="Hiperesteka"/>
                <w:rFonts w:eastAsia="Trebuchet MS"/>
                <w:bCs/>
                <w:noProof/>
                <w:lang w:val="eu-ES"/>
              </w:rPr>
              <w:t>I. kapitulua. Xedapen orokorrak</w:t>
            </w:r>
            <w:r w:rsidR="00EC558A">
              <w:rPr>
                <w:noProof/>
                <w:webHidden/>
              </w:rPr>
              <w:tab/>
            </w:r>
            <w:r w:rsidR="00EC558A">
              <w:rPr>
                <w:noProof/>
                <w:webHidden/>
              </w:rPr>
              <w:fldChar w:fldCharType="begin"/>
            </w:r>
            <w:r w:rsidR="00EC558A">
              <w:rPr>
                <w:noProof/>
                <w:webHidden/>
              </w:rPr>
              <w:instrText xml:space="preserve"> PAGEREF _Toc7426672 \h </w:instrText>
            </w:r>
            <w:r w:rsidR="00EC558A">
              <w:rPr>
                <w:noProof/>
                <w:webHidden/>
              </w:rPr>
            </w:r>
            <w:r w:rsidR="00EC558A">
              <w:rPr>
                <w:noProof/>
                <w:webHidden/>
              </w:rPr>
              <w:fldChar w:fldCharType="separate"/>
            </w:r>
            <w:r w:rsidR="000956C0">
              <w:rPr>
                <w:noProof/>
                <w:webHidden/>
              </w:rPr>
              <w:t>12</w:t>
            </w:r>
            <w:r w:rsidR="00EC558A">
              <w:rPr>
                <w:noProof/>
                <w:webHidden/>
              </w:rPr>
              <w:fldChar w:fldCharType="end"/>
            </w:r>
          </w:hyperlink>
        </w:p>
        <w:p w14:paraId="6C29AD4A" w14:textId="6ABBFB51" w:rsidR="00EC558A" w:rsidRDefault="005A16C4">
          <w:pPr>
            <w:pStyle w:val="EA2"/>
            <w:rPr>
              <w:rFonts w:asciiTheme="minorHAnsi" w:eastAsiaTheme="minorEastAsia" w:hAnsiTheme="minorHAnsi" w:cstheme="minorBidi"/>
              <w:smallCaps w:val="0"/>
              <w:noProof/>
              <w:sz w:val="22"/>
              <w:szCs w:val="22"/>
              <w:lang w:val="es-ES"/>
            </w:rPr>
          </w:pPr>
          <w:hyperlink w:anchor="_Toc7426673" w:history="1">
            <w:r w:rsidR="00EC558A" w:rsidRPr="00BB2080">
              <w:rPr>
                <w:rStyle w:val="Hiperesteka"/>
                <w:rFonts w:eastAsia="Trebuchet MS"/>
                <w:bCs/>
                <w:noProof/>
                <w:lang w:val="eu-ES"/>
              </w:rPr>
              <w:t>1. artikulua. Xedea</w:t>
            </w:r>
            <w:r w:rsidR="00EC558A">
              <w:rPr>
                <w:noProof/>
                <w:webHidden/>
              </w:rPr>
              <w:tab/>
            </w:r>
            <w:r w:rsidR="00EC558A">
              <w:rPr>
                <w:noProof/>
                <w:webHidden/>
              </w:rPr>
              <w:fldChar w:fldCharType="begin"/>
            </w:r>
            <w:r w:rsidR="00EC558A">
              <w:rPr>
                <w:noProof/>
                <w:webHidden/>
              </w:rPr>
              <w:instrText xml:space="preserve"> PAGEREF _Toc7426673 \h </w:instrText>
            </w:r>
            <w:r w:rsidR="00EC558A">
              <w:rPr>
                <w:noProof/>
                <w:webHidden/>
              </w:rPr>
            </w:r>
            <w:r w:rsidR="00EC558A">
              <w:rPr>
                <w:noProof/>
                <w:webHidden/>
              </w:rPr>
              <w:fldChar w:fldCharType="separate"/>
            </w:r>
            <w:r w:rsidR="000956C0">
              <w:rPr>
                <w:noProof/>
                <w:webHidden/>
              </w:rPr>
              <w:t>12</w:t>
            </w:r>
            <w:r w:rsidR="00EC558A">
              <w:rPr>
                <w:noProof/>
                <w:webHidden/>
              </w:rPr>
              <w:fldChar w:fldCharType="end"/>
            </w:r>
          </w:hyperlink>
        </w:p>
        <w:p w14:paraId="15E9DF27" w14:textId="6A0FEFDA" w:rsidR="00EC558A" w:rsidRDefault="005A16C4">
          <w:pPr>
            <w:pStyle w:val="EA2"/>
            <w:rPr>
              <w:rFonts w:asciiTheme="minorHAnsi" w:eastAsiaTheme="minorEastAsia" w:hAnsiTheme="minorHAnsi" w:cstheme="minorBidi"/>
              <w:smallCaps w:val="0"/>
              <w:noProof/>
              <w:sz w:val="22"/>
              <w:szCs w:val="22"/>
              <w:lang w:val="es-ES"/>
            </w:rPr>
          </w:pPr>
          <w:hyperlink w:anchor="_Toc7426674" w:history="1">
            <w:r w:rsidR="00EC558A" w:rsidRPr="00BB2080">
              <w:rPr>
                <w:rStyle w:val="Hiperesteka"/>
                <w:rFonts w:eastAsia="Trebuchet MS"/>
                <w:bCs/>
                <w:noProof/>
                <w:lang w:val="eu-ES"/>
              </w:rPr>
              <w:t>2. artikulua. Aplikazio eremua</w:t>
            </w:r>
            <w:r w:rsidR="00EC558A">
              <w:rPr>
                <w:noProof/>
                <w:webHidden/>
              </w:rPr>
              <w:tab/>
            </w:r>
            <w:r w:rsidR="00EC558A">
              <w:rPr>
                <w:noProof/>
                <w:webHidden/>
              </w:rPr>
              <w:fldChar w:fldCharType="begin"/>
            </w:r>
            <w:r w:rsidR="00EC558A">
              <w:rPr>
                <w:noProof/>
                <w:webHidden/>
              </w:rPr>
              <w:instrText xml:space="preserve"> PAGEREF _Toc7426674 \h </w:instrText>
            </w:r>
            <w:r w:rsidR="00EC558A">
              <w:rPr>
                <w:noProof/>
                <w:webHidden/>
              </w:rPr>
            </w:r>
            <w:r w:rsidR="00EC558A">
              <w:rPr>
                <w:noProof/>
                <w:webHidden/>
              </w:rPr>
              <w:fldChar w:fldCharType="separate"/>
            </w:r>
            <w:r w:rsidR="000956C0">
              <w:rPr>
                <w:noProof/>
                <w:webHidden/>
              </w:rPr>
              <w:t>13</w:t>
            </w:r>
            <w:r w:rsidR="00EC558A">
              <w:rPr>
                <w:noProof/>
                <w:webHidden/>
              </w:rPr>
              <w:fldChar w:fldCharType="end"/>
            </w:r>
          </w:hyperlink>
        </w:p>
        <w:p w14:paraId="4822AAF7" w14:textId="73D4636B" w:rsidR="00EC558A" w:rsidRDefault="005A16C4">
          <w:pPr>
            <w:pStyle w:val="EA2"/>
            <w:rPr>
              <w:rFonts w:asciiTheme="minorHAnsi" w:eastAsiaTheme="minorEastAsia" w:hAnsiTheme="minorHAnsi" w:cstheme="minorBidi"/>
              <w:smallCaps w:val="0"/>
              <w:noProof/>
              <w:sz w:val="22"/>
              <w:szCs w:val="22"/>
              <w:lang w:val="es-ES"/>
            </w:rPr>
          </w:pPr>
          <w:hyperlink w:anchor="_Toc7426675" w:history="1">
            <w:r w:rsidR="00EC558A" w:rsidRPr="00BB2080">
              <w:rPr>
                <w:rStyle w:val="Hiperesteka"/>
                <w:rFonts w:eastAsia="Trebuchet MS"/>
                <w:bCs/>
                <w:noProof/>
                <w:lang w:val="eu-ES"/>
              </w:rPr>
              <w:t>3. artikulua. Printzipioak</w:t>
            </w:r>
            <w:r w:rsidR="00EC558A">
              <w:rPr>
                <w:noProof/>
                <w:webHidden/>
              </w:rPr>
              <w:tab/>
            </w:r>
            <w:r w:rsidR="00EC558A">
              <w:rPr>
                <w:noProof/>
                <w:webHidden/>
              </w:rPr>
              <w:fldChar w:fldCharType="begin"/>
            </w:r>
            <w:r w:rsidR="00EC558A">
              <w:rPr>
                <w:noProof/>
                <w:webHidden/>
              </w:rPr>
              <w:instrText xml:space="preserve"> PAGEREF _Toc7426675 \h </w:instrText>
            </w:r>
            <w:r w:rsidR="00EC558A">
              <w:rPr>
                <w:noProof/>
                <w:webHidden/>
              </w:rPr>
            </w:r>
            <w:r w:rsidR="00EC558A">
              <w:rPr>
                <w:noProof/>
                <w:webHidden/>
              </w:rPr>
              <w:fldChar w:fldCharType="separate"/>
            </w:r>
            <w:r w:rsidR="000956C0">
              <w:rPr>
                <w:noProof/>
                <w:webHidden/>
              </w:rPr>
              <w:t>13</w:t>
            </w:r>
            <w:r w:rsidR="00EC558A">
              <w:rPr>
                <w:noProof/>
                <w:webHidden/>
              </w:rPr>
              <w:fldChar w:fldCharType="end"/>
            </w:r>
          </w:hyperlink>
        </w:p>
        <w:p w14:paraId="7505B0BA" w14:textId="427B5DBE" w:rsidR="00EC558A" w:rsidRDefault="005A16C4">
          <w:pPr>
            <w:pStyle w:val="EA2"/>
            <w:rPr>
              <w:rFonts w:asciiTheme="minorHAnsi" w:eastAsiaTheme="minorEastAsia" w:hAnsiTheme="minorHAnsi" w:cstheme="minorBidi"/>
              <w:smallCaps w:val="0"/>
              <w:noProof/>
              <w:sz w:val="22"/>
              <w:szCs w:val="22"/>
              <w:lang w:val="es-ES"/>
            </w:rPr>
          </w:pPr>
          <w:hyperlink w:anchor="_Toc7426676" w:history="1">
            <w:r w:rsidR="00EC558A" w:rsidRPr="00BB2080">
              <w:rPr>
                <w:rStyle w:val="Hiperesteka"/>
                <w:rFonts w:eastAsia="Trebuchet MS"/>
                <w:bCs/>
                <w:noProof/>
                <w:lang w:val="eu-ES"/>
              </w:rPr>
              <w:t>4. artikulua. Definizioak</w:t>
            </w:r>
            <w:r w:rsidR="00EC558A">
              <w:rPr>
                <w:noProof/>
                <w:webHidden/>
              </w:rPr>
              <w:tab/>
            </w:r>
            <w:r w:rsidR="00EC558A">
              <w:rPr>
                <w:noProof/>
                <w:webHidden/>
              </w:rPr>
              <w:fldChar w:fldCharType="begin"/>
            </w:r>
            <w:r w:rsidR="00EC558A">
              <w:rPr>
                <w:noProof/>
                <w:webHidden/>
              </w:rPr>
              <w:instrText xml:space="preserve"> PAGEREF _Toc7426676 \h </w:instrText>
            </w:r>
            <w:r w:rsidR="00EC558A">
              <w:rPr>
                <w:noProof/>
                <w:webHidden/>
              </w:rPr>
            </w:r>
            <w:r w:rsidR="00EC558A">
              <w:rPr>
                <w:noProof/>
                <w:webHidden/>
              </w:rPr>
              <w:fldChar w:fldCharType="separate"/>
            </w:r>
            <w:r w:rsidR="000956C0">
              <w:rPr>
                <w:noProof/>
                <w:webHidden/>
              </w:rPr>
              <w:t>14</w:t>
            </w:r>
            <w:r w:rsidR="00EC558A">
              <w:rPr>
                <w:noProof/>
                <w:webHidden/>
              </w:rPr>
              <w:fldChar w:fldCharType="end"/>
            </w:r>
          </w:hyperlink>
        </w:p>
        <w:p w14:paraId="7659B818" w14:textId="702ECCBF" w:rsidR="00EC558A" w:rsidRDefault="005A16C4">
          <w:pPr>
            <w:pStyle w:val="EA1"/>
            <w:rPr>
              <w:rFonts w:asciiTheme="minorHAnsi" w:eastAsiaTheme="minorEastAsia" w:hAnsiTheme="minorHAnsi" w:cstheme="minorBidi"/>
              <w:caps w:val="0"/>
              <w:noProof/>
              <w:sz w:val="22"/>
              <w:szCs w:val="22"/>
              <w:lang w:val="es-ES"/>
            </w:rPr>
          </w:pPr>
          <w:hyperlink w:anchor="_Toc7426677" w:history="1">
            <w:r w:rsidR="00EC558A" w:rsidRPr="00BB2080">
              <w:rPr>
                <w:rStyle w:val="Hiperesteka"/>
                <w:rFonts w:eastAsia="Trebuchet MS"/>
                <w:bCs/>
                <w:noProof/>
                <w:lang w:val="eu-ES"/>
              </w:rPr>
              <w:t>II. kapitulua. Klimaren GOBERNANTZA</w:t>
            </w:r>
            <w:r w:rsidR="00EC558A">
              <w:rPr>
                <w:noProof/>
                <w:webHidden/>
              </w:rPr>
              <w:tab/>
            </w:r>
            <w:r w:rsidR="00EC558A">
              <w:rPr>
                <w:noProof/>
                <w:webHidden/>
              </w:rPr>
              <w:fldChar w:fldCharType="begin"/>
            </w:r>
            <w:r w:rsidR="00EC558A">
              <w:rPr>
                <w:noProof/>
                <w:webHidden/>
              </w:rPr>
              <w:instrText xml:space="preserve"> PAGEREF _Toc7426677 \h </w:instrText>
            </w:r>
            <w:r w:rsidR="00EC558A">
              <w:rPr>
                <w:noProof/>
                <w:webHidden/>
              </w:rPr>
            </w:r>
            <w:r w:rsidR="00EC558A">
              <w:rPr>
                <w:noProof/>
                <w:webHidden/>
              </w:rPr>
              <w:fldChar w:fldCharType="separate"/>
            </w:r>
            <w:r w:rsidR="000956C0">
              <w:rPr>
                <w:noProof/>
                <w:webHidden/>
              </w:rPr>
              <w:t>15</w:t>
            </w:r>
            <w:r w:rsidR="00EC558A">
              <w:rPr>
                <w:noProof/>
                <w:webHidden/>
              </w:rPr>
              <w:fldChar w:fldCharType="end"/>
            </w:r>
          </w:hyperlink>
        </w:p>
        <w:p w14:paraId="6AF8598B" w14:textId="1E2DC340" w:rsidR="00EC558A" w:rsidRDefault="005A16C4">
          <w:pPr>
            <w:pStyle w:val="EA2"/>
            <w:rPr>
              <w:rFonts w:asciiTheme="minorHAnsi" w:eastAsiaTheme="minorEastAsia" w:hAnsiTheme="minorHAnsi" w:cstheme="minorBidi"/>
              <w:smallCaps w:val="0"/>
              <w:noProof/>
              <w:sz w:val="22"/>
              <w:szCs w:val="22"/>
              <w:lang w:val="es-ES"/>
            </w:rPr>
          </w:pPr>
          <w:hyperlink w:anchor="_Toc7426678" w:history="1">
            <w:r w:rsidR="00EC558A" w:rsidRPr="00BB2080">
              <w:rPr>
                <w:rStyle w:val="Hiperesteka"/>
                <w:rFonts w:eastAsia="Trebuchet MS"/>
                <w:bCs/>
                <w:noProof/>
                <w:lang w:val="eu-ES"/>
              </w:rPr>
              <w:t>6. artikulua. Klima Aldaketaren Sailarteko Batzordea</w:t>
            </w:r>
            <w:r w:rsidR="00EC558A">
              <w:rPr>
                <w:noProof/>
                <w:webHidden/>
              </w:rPr>
              <w:tab/>
            </w:r>
            <w:r w:rsidR="00EC558A">
              <w:rPr>
                <w:noProof/>
                <w:webHidden/>
              </w:rPr>
              <w:fldChar w:fldCharType="begin"/>
            </w:r>
            <w:r w:rsidR="00EC558A">
              <w:rPr>
                <w:noProof/>
                <w:webHidden/>
              </w:rPr>
              <w:instrText xml:space="preserve"> PAGEREF _Toc7426678 \h </w:instrText>
            </w:r>
            <w:r w:rsidR="00EC558A">
              <w:rPr>
                <w:noProof/>
                <w:webHidden/>
              </w:rPr>
            </w:r>
            <w:r w:rsidR="00EC558A">
              <w:rPr>
                <w:noProof/>
                <w:webHidden/>
              </w:rPr>
              <w:fldChar w:fldCharType="separate"/>
            </w:r>
            <w:r w:rsidR="000956C0">
              <w:rPr>
                <w:noProof/>
                <w:webHidden/>
              </w:rPr>
              <w:t>16</w:t>
            </w:r>
            <w:r w:rsidR="00EC558A">
              <w:rPr>
                <w:noProof/>
                <w:webHidden/>
              </w:rPr>
              <w:fldChar w:fldCharType="end"/>
            </w:r>
          </w:hyperlink>
        </w:p>
        <w:p w14:paraId="549007D4" w14:textId="2EE47178" w:rsidR="00EC558A" w:rsidRDefault="005A16C4">
          <w:pPr>
            <w:pStyle w:val="EA2"/>
            <w:rPr>
              <w:rFonts w:asciiTheme="minorHAnsi" w:eastAsiaTheme="minorEastAsia" w:hAnsiTheme="minorHAnsi" w:cstheme="minorBidi"/>
              <w:smallCaps w:val="0"/>
              <w:noProof/>
              <w:sz w:val="22"/>
              <w:szCs w:val="22"/>
              <w:lang w:val="es-ES"/>
            </w:rPr>
          </w:pPr>
          <w:hyperlink w:anchor="_Toc7426679" w:history="1">
            <w:r w:rsidR="00EC558A" w:rsidRPr="00BB2080">
              <w:rPr>
                <w:rStyle w:val="Hiperesteka"/>
                <w:rFonts w:eastAsia="Trebuchet MS"/>
                <w:bCs/>
                <w:noProof/>
                <w:lang w:val="eu-ES"/>
              </w:rPr>
              <w:t>7. artikulua. Ingurumenaren Aholku Batzordea</w:t>
            </w:r>
            <w:r w:rsidR="00EC558A">
              <w:rPr>
                <w:noProof/>
                <w:webHidden/>
              </w:rPr>
              <w:tab/>
            </w:r>
            <w:r w:rsidR="00EC558A">
              <w:rPr>
                <w:noProof/>
                <w:webHidden/>
              </w:rPr>
              <w:fldChar w:fldCharType="begin"/>
            </w:r>
            <w:r w:rsidR="00EC558A">
              <w:rPr>
                <w:noProof/>
                <w:webHidden/>
              </w:rPr>
              <w:instrText xml:space="preserve"> PAGEREF _Toc7426679 \h </w:instrText>
            </w:r>
            <w:r w:rsidR="00EC558A">
              <w:rPr>
                <w:noProof/>
                <w:webHidden/>
              </w:rPr>
            </w:r>
            <w:r w:rsidR="00EC558A">
              <w:rPr>
                <w:noProof/>
                <w:webHidden/>
              </w:rPr>
              <w:fldChar w:fldCharType="separate"/>
            </w:r>
            <w:r w:rsidR="000956C0">
              <w:rPr>
                <w:noProof/>
                <w:webHidden/>
              </w:rPr>
              <w:t>17</w:t>
            </w:r>
            <w:r w:rsidR="00EC558A">
              <w:rPr>
                <w:noProof/>
                <w:webHidden/>
              </w:rPr>
              <w:fldChar w:fldCharType="end"/>
            </w:r>
          </w:hyperlink>
        </w:p>
        <w:p w14:paraId="3489443B" w14:textId="01568E0B" w:rsidR="00EC558A" w:rsidRDefault="005A16C4">
          <w:pPr>
            <w:pStyle w:val="EA2"/>
            <w:rPr>
              <w:rFonts w:asciiTheme="minorHAnsi" w:eastAsiaTheme="minorEastAsia" w:hAnsiTheme="minorHAnsi" w:cstheme="minorBidi"/>
              <w:smallCaps w:val="0"/>
              <w:noProof/>
              <w:sz w:val="22"/>
              <w:szCs w:val="22"/>
              <w:lang w:val="es-ES"/>
            </w:rPr>
          </w:pPr>
          <w:hyperlink w:anchor="_Toc7426680" w:history="1">
            <w:r w:rsidR="00EC558A" w:rsidRPr="00BB2080">
              <w:rPr>
                <w:rStyle w:val="Hiperesteka"/>
                <w:rFonts w:eastAsia="Trebuchet MS"/>
                <w:bCs/>
                <w:noProof/>
                <w:lang w:val="eu-ES"/>
              </w:rPr>
              <w:t>8. artikulua. Ingurumenaren eta klima aldaketaren eskumena duen sailaren eginkizunak</w:t>
            </w:r>
            <w:r w:rsidR="00EC558A">
              <w:rPr>
                <w:noProof/>
                <w:webHidden/>
              </w:rPr>
              <w:tab/>
            </w:r>
            <w:r w:rsidR="00EC558A">
              <w:rPr>
                <w:noProof/>
                <w:webHidden/>
              </w:rPr>
              <w:fldChar w:fldCharType="begin"/>
            </w:r>
            <w:r w:rsidR="00EC558A">
              <w:rPr>
                <w:noProof/>
                <w:webHidden/>
              </w:rPr>
              <w:instrText xml:space="preserve"> PAGEREF _Toc7426680 \h </w:instrText>
            </w:r>
            <w:r w:rsidR="00EC558A">
              <w:rPr>
                <w:noProof/>
                <w:webHidden/>
              </w:rPr>
            </w:r>
            <w:r w:rsidR="00EC558A">
              <w:rPr>
                <w:noProof/>
                <w:webHidden/>
              </w:rPr>
              <w:fldChar w:fldCharType="separate"/>
            </w:r>
            <w:r w:rsidR="000956C0">
              <w:rPr>
                <w:noProof/>
                <w:webHidden/>
              </w:rPr>
              <w:t>18</w:t>
            </w:r>
            <w:r w:rsidR="00EC558A">
              <w:rPr>
                <w:noProof/>
                <w:webHidden/>
              </w:rPr>
              <w:fldChar w:fldCharType="end"/>
            </w:r>
          </w:hyperlink>
        </w:p>
        <w:p w14:paraId="110B5AB6" w14:textId="31A929F5" w:rsidR="00EC558A" w:rsidRDefault="005A16C4">
          <w:pPr>
            <w:pStyle w:val="EA2"/>
            <w:rPr>
              <w:rFonts w:asciiTheme="minorHAnsi" w:eastAsiaTheme="minorEastAsia" w:hAnsiTheme="minorHAnsi" w:cstheme="minorBidi"/>
              <w:smallCaps w:val="0"/>
              <w:noProof/>
              <w:sz w:val="22"/>
              <w:szCs w:val="22"/>
              <w:lang w:val="es-ES"/>
            </w:rPr>
          </w:pPr>
          <w:hyperlink w:anchor="_Toc7426681" w:history="1">
            <w:r w:rsidR="00EC558A" w:rsidRPr="00BB2080">
              <w:rPr>
                <w:rStyle w:val="Hiperesteka"/>
                <w:rFonts w:eastAsia="Trebuchet MS"/>
                <w:bCs/>
                <w:noProof/>
                <w:lang w:val="eu-ES"/>
              </w:rPr>
              <w:t>9. artikulua. Klima Aldaketaren Euskal Bulegoa</w:t>
            </w:r>
            <w:r w:rsidR="00EC558A">
              <w:rPr>
                <w:noProof/>
                <w:webHidden/>
              </w:rPr>
              <w:tab/>
            </w:r>
            <w:r w:rsidR="00EC558A">
              <w:rPr>
                <w:noProof/>
                <w:webHidden/>
              </w:rPr>
              <w:fldChar w:fldCharType="begin"/>
            </w:r>
            <w:r w:rsidR="00EC558A">
              <w:rPr>
                <w:noProof/>
                <w:webHidden/>
              </w:rPr>
              <w:instrText xml:space="preserve"> PAGEREF _Toc7426681 \h </w:instrText>
            </w:r>
            <w:r w:rsidR="00EC558A">
              <w:rPr>
                <w:noProof/>
                <w:webHidden/>
              </w:rPr>
            </w:r>
            <w:r w:rsidR="00EC558A">
              <w:rPr>
                <w:noProof/>
                <w:webHidden/>
              </w:rPr>
              <w:fldChar w:fldCharType="separate"/>
            </w:r>
            <w:r w:rsidR="000956C0">
              <w:rPr>
                <w:noProof/>
                <w:webHidden/>
              </w:rPr>
              <w:t>19</w:t>
            </w:r>
            <w:r w:rsidR="00EC558A">
              <w:rPr>
                <w:noProof/>
                <w:webHidden/>
              </w:rPr>
              <w:fldChar w:fldCharType="end"/>
            </w:r>
          </w:hyperlink>
        </w:p>
        <w:p w14:paraId="7BA3B255" w14:textId="56F02EF8" w:rsidR="00EC558A" w:rsidRDefault="005A16C4">
          <w:pPr>
            <w:pStyle w:val="EA2"/>
            <w:rPr>
              <w:rFonts w:asciiTheme="minorHAnsi" w:eastAsiaTheme="minorEastAsia" w:hAnsiTheme="minorHAnsi" w:cstheme="minorBidi"/>
              <w:smallCaps w:val="0"/>
              <w:noProof/>
              <w:sz w:val="22"/>
              <w:szCs w:val="22"/>
              <w:lang w:val="es-ES"/>
            </w:rPr>
          </w:pPr>
          <w:hyperlink w:anchor="_Toc7426682" w:history="1">
            <w:r w:rsidR="00EC558A" w:rsidRPr="00BB2080">
              <w:rPr>
                <w:rStyle w:val="Hiperesteka"/>
                <w:rFonts w:eastAsia="Trebuchet MS"/>
                <w:bCs/>
                <w:noProof/>
                <w:lang w:val="eu-ES"/>
              </w:rPr>
              <w:t>10. artikulua.  Sentsibilizazio, informazio eta partaidetza publikoa</w:t>
            </w:r>
            <w:r w:rsidR="00EC558A">
              <w:rPr>
                <w:noProof/>
                <w:webHidden/>
              </w:rPr>
              <w:tab/>
            </w:r>
            <w:r w:rsidR="00EC558A">
              <w:rPr>
                <w:noProof/>
                <w:webHidden/>
              </w:rPr>
              <w:fldChar w:fldCharType="begin"/>
            </w:r>
            <w:r w:rsidR="00EC558A">
              <w:rPr>
                <w:noProof/>
                <w:webHidden/>
              </w:rPr>
              <w:instrText xml:space="preserve"> PAGEREF _Toc7426682 \h </w:instrText>
            </w:r>
            <w:r w:rsidR="00EC558A">
              <w:rPr>
                <w:noProof/>
                <w:webHidden/>
              </w:rPr>
            </w:r>
            <w:r w:rsidR="00EC558A">
              <w:rPr>
                <w:noProof/>
                <w:webHidden/>
              </w:rPr>
              <w:fldChar w:fldCharType="separate"/>
            </w:r>
            <w:r w:rsidR="000956C0">
              <w:rPr>
                <w:noProof/>
                <w:webHidden/>
              </w:rPr>
              <w:t>20</w:t>
            </w:r>
            <w:r w:rsidR="00EC558A">
              <w:rPr>
                <w:noProof/>
                <w:webHidden/>
              </w:rPr>
              <w:fldChar w:fldCharType="end"/>
            </w:r>
          </w:hyperlink>
        </w:p>
        <w:p w14:paraId="51FD6C40" w14:textId="71C60040" w:rsidR="00EC558A" w:rsidRDefault="005A16C4">
          <w:pPr>
            <w:pStyle w:val="EA2"/>
            <w:rPr>
              <w:rFonts w:asciiTheme="minorHAnsi" w:eastAsiaTheme="minorEastAsia" w:hAnsiTheme="minorHAnsi" w:cstheme="minorBidi"/>
              <w:smallCaps w:val="0"/>
              <w:noProof/>
              <w:sz w:val="22"/>
              <w:szCs w:val="22"/>
              <w:lang w:val="es-ES"/>
            </w:rPr>
          </w:pPr>
          <w:hyperlink w:anchor="_Toc7426683" w:history="1">
            <w:r w:rsidR="00EC558A" w:rsidRPr="00BB2080">
              <w:rPr>
                <w:rStyle w:val="Hiperesteka"/>
                <w:rFonts w:eastAsia="Trebuchet MS"/>
                <w:bCs/>
                <w:noProof/>
                <w:lang w:val="eu-ES"/>
              </w:rPr>
              <w:t>11. artikulua. Administrazioen arteko lankidetza mekanismoak</w:t>
            </w:r>
            <w:r w:rsidR="00EC558A">
              <w:rPr>
                <w:noProof/>
                <w:webHidden/>
              </w:rPr>
              <w:tab/>
            </w:r>
            <w:r w:rsidR="00EC558A">
              <w:rPr>
                <w:noProof/>
                <w:webHidden/>
              </w:rPr>
              <w:fldChar w:fldCharType="begin"/>
            </w:r>
            <w:r w:rsidR="00EC558A">
              <w:rPr>
                <w:noProof/>
                <w:webHidden/>
              </w:rPr>
              <w:instrText xml:space="preserve"> PAGEREF _Toc7426683 \h </w:instrText>
            </w:r>
            <w:r w:rsidR="00EC558A">
              <w:rPr>
                <w:noProof/>
                <w:webHidden/>
              </w:rPr>
            </w:r>
            <w:r w:rsidR="00EC558A">
              <w:rPr>
                <w:noProof/>
                <w:webHidden/>
              </w:rPr>
              <w:fldChar w:fldCharType="separate"/>
            </w:r>
            <w:r w:rsidR="000956C0">
              <w:rPr>
                <w:noProof/>
                <w:webHidden/>
              </w:rPr>
              <w:t>20</w:t>
            </w:r>
            <w:r w:rsidR="00EC558A">
              <w:rPr>
                <w:noProof/>
                <w:webHidden/>
              </w:rPr>
              <w:fldChar w:fldCharType="end"/>
            </w:r>
          </w:hyperlink>
        </w:p>
        <w:p w14:paraId="022EB962" w14:textId="02FC55E3" w:rsidR="00EC558A" w:rsidRDefault="005A16C4">
          <w:pPr>
            <w:pStyle w:val="EA1"/>
            <w:rPr>
              <w:rFonts w:asciiTheme="minorHAnsi" w:eastAsiaTheme="minorEastAsia" w:hAnsiTheme="minorHAnsi" w:cstheme="minorBidi"/>
              <w:caps w:val="0"/>
              <w:noProof/>
              <w:sz w:val="22"/>
              <w:szCs w:val="22"/>
              <w:lang w:val="es-ES"/>
            </w:rPr>
          </w:pPr>
          <w:hyperlink w:anchor="_Toc7426684" w:history="1">
            <w:r w:rsidR="00EC558A" w:rsidRPr="00BB2080">
              <w:rPr>
                <w:rStyle w:val="Hiperesteka"/>
                <w:rFonts w:eastAsia="Trebuchet MS"/>
                <w:bCs/>
                <w:noProof/>
                <w:lang w:val="eu-ES"/>
              </w:rPr>
              <w:t xml:space="preserve">III. kapitulua. KLIMA ALDAKETAKO </w:t>
            </w:r>
            <w:r w:rsidR="00EC558A" w:rsidRPr="00BB2080">
              <w:rPr>
                <w:rStyle w:val="Hiperesteka"/>
                <w:rFonts w:eastAsia="Trebuchet MS"/>
                <w:noProof/>
                <w:lang w:val="eu-ES"/>
              </w:rPr>
              <w:t>plangintza</w:t>
            </w:r>
            <w:r w:rsidR="00EC558A">
              <w:rPr>
                <w:noProof/>
                <w:webHidden/>
              </w:rPr>
              <w:tab/>
            </w:r>
            <w:r w:rsidR="00EC558A">
              <w:rPr>
                <w:noProof/>
                <w:webHidden/>
              </w:rPr>
              <w:fldChar w:fldCharType="begin"/>
            </w:r>
            <w:r w:rsidR="00EC558A">
              <w:rPr>
                <w:noProof/>
                <w:webHidden/>
              </w:rPr>
              <w:instrText xml:space="preserve"> PAGEREF _Toc7426684 \h </w:instrText>
            </w:r>
            <w:r w:rsidR="00EC558A">
              <w:rPr>
                <w:noProof/>
                <w:webHidden/>
              </w:rPr>
            </w:r>
            <w:r w:rsidR="00EC558A">
              <w:rPr>
                <w:noProof/>
                <w:webHidden/>
              </w:rPr>
              <w:fldChar w:fldCharType="separate"/>
            </w:r>
            <w:r w:rsidR="000956C0">
              <w:rPr>
                <w:noProof/>
                <w:webHidden/>
              </w:rPr>
              <w:t>21</w:t>
            </w:r>
            <w:r w:rsidR="00EC558A">
              <w:rPr>
                <w:noProof/>
                <w:webHidden/>
              </w:rPr>
              <w:fldChar w:fldCharType="end"/>
            </w:r>
          </w:hyperlink>
        </w:p>
        <w:p w14:paraId="558A87D1" w14:textId="6F58C9E1" w:rsidR="00EC558A" w:rsidRDefault="005A16C4">
          <w:pPr>
            <w:pStyle w:val="EA2"/>
            <w:rPr>
              <w:rFonts w:asciiTheme="minorHAnsi" w:eastAsiaTheme="minorEastAsia" w:hAnsiTheme="minorHAnsi" w:cstheme="minorBidi"/>
              <w:smallCaps w:val="0"/>
              <w:noProof/>
              <w:sz w:val="22"/>
              <w:szCs w:val="22"/>
              <w:lang w:val="es-ES"/>
            </w:rPr>
          </w:pPr>
          <w:hyperlink w:anchor="_Toc7426685" w:history="1">
            <w:r w:rsidR="00EC558A" w:rsidRPr="00BB2080">
              <w:rPr>
                <w:rStyle w:val="Hiperesteka"/>
                <w:rFonts w:eastAsia="Trebuchet MS"/>
                <w:bCs/>
                <w:noProof/>
                <w:lang w:val="eu-ES"/>
              </w:rPr>
              <w:t>12. artikulua. Klima Aldaketaren Euskal Estrategia</w:t>
            </w:r>
            <w:r w:rsidR="00EC558A">
              <w:rPr>
                <w:noProof/>
                <w:webHidden/>
              </w:rPr>
              <w:tab/>
            </w:r>
            <w:r w:rsidR="00EC558A">
              <w:rPr>
                <w:noProof/>
                <w:webHidden/>
              </w:rPr>
              <w:fldChar w:fldCharType="begin"/>
            </w:r>
            <w:r w:rsidR="00EC558A">
              <w:rPr>
                <w:noProof/>
                <w:webHidden/>
              </w:rPr>
              <w:instrText xml:space="preserve"> PAGEREF _Toc7426685 \h </w:instrText>
            </w:r>
            <w:r w:rsidR="00EC558A">
              <w:rPr>
                <w:noProof/>
                <w:webHidden/>
              </w:rPr>
            </w:r>
            <w:r w:rsidR="00EC558A">
              <w:rPr>
                <w:noProof/>
                <w:webHidden/>
              </w:rPr>
              <w:fldChar w:fldCharType="separate"/>
            </w:r>
            <w:r w:rsidR="000956C0">
              <w:rPr>
                <w:noProof/>
                <w:webHidden/>
              </w:rPr>
              <w:t>21</w:t>
            </w:r>
            <w:r w:rsidR="00EC558A">
              <w:rPr>
                <w:noProof/>
                <w:webHidden/>
              </w:rPr>
              <w:fldChar w:fldCharType="end"/>
            </w:r>
          </w:hyperlink>
        </w:p>
        <w:p w14:paraId="3E894501" w14:textId="44E7909F" w:rsidR="00EC558A" w:rsidRDefault="005A16C4">
          <w:pPr>
            <w:pStyle w:val="EA2"/>
            <w:rPr>
              <w:rFonts w:asciiTheme="minorHAnsi" w:eastAsiaTheme="minorEastAsia" w:hAnsiTheme="minorHAnsi" w:cstheme="minorBidi"/>
              <w:smallCaps w:val="0"/>
              <w:noProof/>
              <w:sz w:val="22"/>
              <w:szCs w:val="22"/>
              <w:lang w:val="es-ES"/>
            </w:rPr>
          </w:pPr>
          <w:hyperlink w:anchor="_Toc7426686" w:history="1">
            <w:r w:rsidR="00EC558A" w:rsidRPr="00BB2080">
              <w:rPr>
                <w:rStyle w:val="Hiperesteka"/>
                <w:rFonts w:eastAsia="Trebuchet MS"/>
                <w:bCs/>
                <w:noProof/>
                <w:lang w:val="eu-ES"/>
              </w:rPr>
              <w:t>13. artikulua. Klima Aldaketaren Euskal Ekintza Plana</w:t>
            </w:r>
            <w:r w:rsidR="00EC558A">
              <w:rPr>
                <w:noProof/>
                <w:webHidden/>
              </w:rPr>
              <w:tab/>
            </w:r>
            <w:r w:rsidR="00EC558A">
              <w:rPr>
                <w:noProof/>
                <w:webHidden/>
              </w:rPr>
              <w:fldChar w:fldCharType="begin"/>
            </w:r>
            <w:r w:rsidR="00EC558A">
              <w:rPr>
                <w:noProof/>
                <w:webHidden/>
              </w:rPr>
              <w:instrText xml:space="preserve"> PAGEREF _Toc7426686 \h </w:instrText>
            </w:r>
            <w:r w:rsidR="00EC558A">
              <w:rPr>
                <w:noProof/>
                <w:webHidden/>
              </w:rPr>
            </w:r>
            <w:r w:rsidR="00EC558A">
              <w:rPr>
                <w:noProof/>
                <w:webHidden/>
              </w:rPr>
              <w:fldChar w:fldCharType="separate"/>
            </w:r>
            <w:r w:rsidR="000956C0">
              <w:rPr>
                <w:noProof/>
                <w:webHidden/>
              </w:rPr>
              <w:t>21</w:t>
            </w:r>
            <w:r w:rsidR="00EC558A">
              <w:rPr>
                <w:noProof/>
                <w:webHidden/>
              </w:rPr>
              <w:fldChar w:fldCharType="end"/>
            </w:r>
          </w:hyperlink>
        </w:p>
        <w:p w14:paraId="33290D4F" w14:textId="6EC62872" w:rsidR="00EC558A" w:rsidRDefault="005A16C4">
          <w:pPr>
            <w:pStyle w:val="EA2"/>
            <w:rPr>
              <w:rFonts w:asciiTheme="minorHAnsi" w:eastAsiaTheme="minorEastAsia" w:hAnsiTheme="minorHAnsi" w:cstheme="minorBidi"/>
              <w:smallCaps w:val="0"/>
              <w:noProof/>
              <w:sz w:val="22"/>
              <w:szCs w:val="22"/>
              <w:lang w:val="es-ES"/>
            </w:rPr>
          </w:pPr>
          <w:hyperlink w:anchor="_Toc7426687" w:history="1">
            <w:r w:rsidR="00EC558A" w:rsidRPr="00BB2080">
              <w:rPr>
                <w:rStyle w:val="Hiperesteka"/>
                <w:rFonts w:eastAsia="Trebuchet MS"/>
                <w:bCs/>
                <w:noProof/>
                <w:lang w:val="eu-ES"/>
              </w:rPr>
              <w:t>14. artikulua. Klima aldaketako ekintza planen helburuak</w:t>
            </w:r>
            <w:r w:rsidR="00EC558A">
              <w:rPr>
                <w:noProof/>
                <w:webHidden/>
              </w:rPr>
              <w:tab/>
            </w:r>
            <w:r w:rsidR="00EC558A">
              <w:rPr>
                <w:noProof/>
                <w:webHidden/>
              </w:rPr>
              <w:fldChar w:fldCharType="begin"/>
            </w:r>
            <w:r w:rsidR="00EC558A">
              <w:rPr>
                <w:noProof/>
                <w:webHidden/>
              </w:rPr>
              <w:instrText xml:space="preserve"> PAGEREF _Toc7426687 \h </w:instrText>
            </w:r>
            <w:r w:rsidR="00EC558A">
              <w:rPr>
                <w:noProof/>
                <w:webHidden/>
              </w:rPr>
            </w:r>
            <w:r w:rsidR="00EC558A">
              <w:rPr>
                <w:noProof/>
                <w:webHidden/>
              </w:rPr>
              <w:fldChar w:fldCharType="separate"/>
            </w:r>
            <w:r w:rsidR="000956C0">
              <w:rPr>
                <w:noProof/>
                <w:webHidden/>
              </w:rPr>
              <w:t>23</w:t>
            </w:r>
            <w:r w:rsidR="00EC558A">
              <w:rPr>
                <w:noProof/>
                <w:webHidden/>
              </w:rPr>
              <w:fldChar w:fldCharType="end"/>
            </w:r>
          </w:hyperlink>
        </w:p>
        <w:p w14:paraId="48F0504A" w14:textId="43EA6782" w:rsidR="00EC558A" w:rsidRDefault="005A16C4">
          <w:pPr>
            <w:pStyle w:val="EA2"/>
            <w:rPr>
              <w:rFonts w:asciiTheme="minorHAnsi" w:eastAsiaTheme="minorEastAsia" w:hAnsiTheme="minorHAnsi" w:cstheme="minorBidi"/>
              <w:smallCaps w:val="0"/>
              <w:noProof/>
              <w:sz w:val="22"/>
              <w:szCs w:val="22"/>
              <w:lang w:val="es-ES"/>
            </w:rPr>
          </w:pPr>
          <w:hyperlink w:anchor="_Toc7426688" w:history="1">
            <w:r w:rsidR="00EC558A" w:rsidRPr="00BB2080">
              <w:rPr>
                <w:rStyle w:val="Hiperesteka"/>
                <w:rFonts w:eastAsia="Trebuchet MS"/>
                <w:bCs/>
                <w:noProof/>
                <w:lang w:val="eu-ES"/>
              </w:rPr>
              <w:t xml:space="preserve">15. artikulua. Emisioak gutxitzearen, energia berriztagarrien eta euskal ekonomiaren </w:t>
            </w:r>
            <w:r w:rsidR="00EC558A" w:rsidRPr="00BB2080">
              <w:rPr>
                <w:rStyle w:val="Hiperesteka"/>
                <w:rFonts w:eastAsia="Trebuchet MS"/>
                <w:noProof/>
                <w:lang w:val="eu-ES"/>
              </w:rPr>
              <w:t>efizientzia energetikoaren helburuak</w:t>
            </w:r>
            <w:r w:rsidR="00EC558A">
              <w:rPr>
                <w:noProof/>
                <w:webHidden/>
              </w:rPr>
              <w:tab/>
            </w:r>
            <w:r w:rsidR="00EC558A">
              <w:rPr>
                <w:noProof/>
                <w:webHidden/>
              </w:rPr>
              <w:fldChar w:fldCharType="begin"/>
            </w:r>
            <w:r w:rsidR="00EC558A">
              <w:rPr>
                <w:noProof/>
                <w:webHidden/>
              </w:rPr>
              <w:instrText xml:space="preserve"> PAGEREF _Toc7426688 \h </w:instrText>
            </w:r>
            <w:r w:rsidR="00EC558A">
              <w:rPr>
                <w:noProof/>
                <w:webHidden/>
              </w:rPr>
            </w:r>
            <w:r w:rsidR="00EC558A">
              <w:rPr>
                <w:noProof/>
                <w:webHidden/>
              </w:rPr>
              <w:fldChar w:fldCharType="separate"/>
            </w:r>
            <w:r w:rsidR="000956C0">
              <w:rPr>
                <w:noProof/>
                <w:webHidden/>
              </w:rPr>
              <w:t>23</w:t>
            </w:r>
            <w:r w:rsidR="00EC558A">
              <w:rPr>
                <w:noProof/>
                <w:webHidden/>
              </w:rPr>
              <w:fldChar w:fldCharType="end"/>
            </w:r>
          </w:hyperlink>
        </w:p>
        <w:p w14:paraId="4644F063" w14:textId="4A442D2E" w:rsidR="00EC558A" w:rsidRDefault="005A16C4">
          <w:pPr>
            <w:pStyle w:val="EA2"/>
            <w:rPr>
              <w:rFonts w:asciiTheme="minorHAnsi" w:eastAsiaTheme="minorEastAsia" w:hAnsiTheme="minorHAnsi" w:cstheme="minorBidi"/>
              <w:smallCaps w:val="0"/>
              <w:noProof/>
              <w:sz w:val="22"/>
              <w:szCs w:val="22"/>
              <w:lang w:val="es-ES"/>
            </w:rPr>
          </w:pPr>
          <w:hyperlink w:anchor="_Toc7426689" w:history="1">
            <w:r w:rsidR="00EC558A" w:rsidRPr="00BB2080">
              <w:rPr>
                <w:rStyle w:val="Hiperesteka"/>
                <w:rFonts w:eastAsia="Trebuchet MS"/>
                <w:bCs/>
                <w:noProof/>
                <w:lang w:val="eu-ES"/>
              </w:rPr>
              <w:t>16. artikulua. Ekintza planen izapideak egitea eta onartzea eta jarraipena egitea.</w:t>
            </w:r>
            <w:r w:rsidR="00EC558A">
              <w:rPr>
                <w:noProof/>
                <w:webHidden/>
              </w:rPr>
              <w:tab/>
            </w:r>
            <w:r w:rsidR="00EC558A">
              <w:rPr>
                <w:noProof/>
                <w:webHidden/>
              </w:rPr>
              <w:fldChar w:fldCharType="begin"/>
            </w:r>
            <w:r w:rsidR="00EC558A">
              <w:rPr>
                <w:noProof/>
                <w:webHidden/>
              </w:rPr>
              <w:instrText xml:space="preserve"> PAGEREF _Toc7426689 \h </w:instrText>
            </w:r>
            <w:r w:rsidR="00EC558A">
              <w:rPr>
                <w:noProof/>
                <w:webHidden/>
              </w:rPr>
            </w:r>
            <w:r w:rsidR="00EC558A">
              <w:rPr>
                <w:noProof/>
                <w:webHidden/>
              </w:rPr>
              <w:fldChar w:fldCharType="separate"/>
            </w:r>
            <w:r w:rsidR="000956C0">
              <w:rPr>
                <w:noProof/>
                <w:webHidden/>
              </w:rPr>
              <w:t>24</w:t>
            </w:r>
            <w:r w:rsidR="00EC558A">
              <w:rPr>
                <w:noProof/>
                <w:webHidden/>
              </w:rPr>
              <w:fldChar w:fldCharType="end"/>
            </w:r>
          </w:hyperlink>
        </w:p>
        <w:p w14:paraId="5DC6E712" w14:textId="66B9A604" w:rsidR="00EC558A" w:rsidRDefault="005A16C4">
          <w:pPr>
            <w:pStyle w:val="EA2"/>
            <w:rPr>
              <w:rFonts w:asciiTheme="minorHAnsi" w:eastAsiaTheme="minorEastAsia" w:hAnsiTheme="minorHAnsi" w:cstheme="minorBidi"/>
              <w:smallCaps w:val="0"/>
              <w:noProof/>
              <w:sz w:val="22"/>
              <w:szCs w:val="22"/>
              <w:lang w:val="es-ES"/>
            </w:rPr>
          </w:pPr>
          <w:hyperlink w:anchor="_Toc7426690" w:history="1">
            <w:r w:rsidR="00EC558A" w:rsidRPr="00BB2080">
              <w:rPr>
                <w:rStyle w:val="Hiperesteka"/>
                <w:rFonts w:eastAsia="Trebuchet MS"/>
                <w:bCs/>
                <w:noProof/>
                <w:lang w:val="eu-ES"/>
              </w:rPr>
              <w:t>17. artikulua. Toki erakundeen klima aldaketako planak.</w:t>
            </w:r>
            <w:r w:rsidR="00EC558A">
              <w:rPr>
                <w:noProof/>
                <w:webHidden/>
              </w:rPr>
              <w:tab/>
            </w:r>
            <w:r w:rsidR="00EC558A">
              <w:rPr>
                <w:noProof/>
                <w:webHidden/>
              </w:rPr>
              <w:fldChar w:fldCharType="begin"/>
            </w:r>
            <w:r w:rsidR="00EC558A">
              <w:rPr>
                <w:noProof/>
                <w:webHidden/>
              </w:rPr>
              <w:instrText xml:space="preserve"> PAGEREF _Toc7426690 \h </w:instrText>
            </w:r>
            <w:r w:rsidR="00EC558A">
              <w:rPr>
                <w:noProof/>
                <w:webHidden/>
              </w:rPr>
            </w:r>
            <w:r w:rsidR="00EC558A">
              <w:rPr>
                <w:noProof/>
                <w:webHidden/>
              </w:rPr>
              <w:fldChar w:fldCharType="separate"/>
            </w:r>
            <w:r w:rsidR="000956C0">
              <w:rPr>
                <w:noProof/>
                <w:webHidden/>
              </w:rPr>
              <w:t>25</w:t>
            </w:r>
            <w:r w:rsidR="00EC558A">
              <w:rPr>
                <w:noProof/>
                <w:webHidden/>
              </w:rPr>
              <w:fldChar w:fldCharType="end"/>
            </w:r>
          </w:hyperlink>
        </w:p>
        <w:p w14:paraId="329B86F7" w14:textId="510DFF85" w:rsidR="00EC558A" w:rsidRDefault="005A16C4">
          <w:pPr>
            <w:pStyle w:val="EA2"/>
            <w:rPr>
              <w:rFonts w:asciiTheme="minorHAnsi" w:eastAsiaTheme="minorEastAsia" w:hAnsiTheme="minorHAnsi" w:cstheme="minorBidi"/>
              <w:smallCaps w:val="0"/>
              <w:noProof/>
              <w:sz w:val="22"/>
              <w:szCs w:val="22"/>
              <w:lang w:val="es-ES"/>
            </w:rPr>
          </w:pPr>
          <w:hyperlink w:anchor="_Toc7426691" w:history="1">
            <w:r w:rsidR="00EC558A" w:rsidRPr="00BB2080">
              <w:rPr>
                <w:rStyle w:val="Hiperesteka"/>
                <w:rFonts w:eastAsia="Trebuchet MS"/>
                <w:bCs/>
                <w:noProof/>
                <w:lang w:val="eu-ES"/>
              </w:rPr>
              <w:t>18. artikulua. Klimaren ikuspegia</w:t>
            </w:r>
            <w:r w:rsidR="00EC558A">
              <w:rPr>
                <w:noProof/>
                <w:webHidden/>
              </w:rPr>
              <w:tab/>
            </w:r>
            <w:r w:rsidR="00EC558A">
              <w:rPr>
                <w:noProof/>
                <w:webHidden/>
              </w:rPr>
              <w:fldChar w:fldCharType="begin"/>
            </w:r>
            <w:r w:rsidR="00EC558A">
              <w:rPr>
                <w:noProof/>
                <w:webHidden/>
              </w:rPr>
              <w:instrText xml:space="preserve"> PAGEREF _Toc7426691 \h </w:instrText>
            </w:r>
            <w:r w:rsidR="00EC558A">
              <w:rPr>
                <w:noProof/>
                <w:webHidden/>
              </w:rPr>
            </w:r>
            <w:r w:rsidR="00EC558A">
              <w:rPr>
                <w:noProof/>
                <w:webHidden/>
              </w:rPr>
              <w:fldChar w:fldCharType="separate"/>
            </w:r>
            <w:r w:rsidR="000956C0">
              <w:rPr>
                <w:noProof/>
                <w:webHidden/>
              </w:rPr>
              <w:t>25</w:t>
            </w:r>
            <w:r w:rsidR="00EC558A">
              <w:rPr>
                <w:noProof/>
                <w:webHidden/>
              </w:rPr>
              <w:fldChar w:fldCharType="end"/>
            </w:r>
          </w:hyperlink>
        </w:p>
        <w:p w14:paraId="13957B03" w14:textId="0F9038D8" w:rsidR="00EC558A" w:rsidRDefault="005A16C4">
          <w:pPr>
            <w:pStyle w:val="EA1"/>
            <w:rPr>
              <w:rFonts w:asciiTheme="minorHAnsi" w:eastAsiaTheme="minorEastAsia" w:hAnsiTheme="minorHAnsi" w:cstheme="minorBidi"/>
              <w:caps w:val="0"/>
              <w:noProof/>
              <w:sz w:val="22"/>
              <w:szCs w:val="22"/>
              <w:lang w:val="es-ES"/>
            </w:rPr>
          </w:pPr>
          <w:hyperlink w:anchor="_Toc7426692" w:history="1">
            <w:r w:rsidR="00EC558A" w:rsidRPr="00BB2080">
              <w:rPr>
                <w:rStyle w:val="Hiperesteka"/>
                <w:rFonts w:eastAsia="Trebuchet MS"/>
                <w:bCs/>
                <w:noProof/>
                <w:lang w:val="eu-ES"/>
              </w:rPr>
              <w:t>IV. kapitulua. KLIMA ALDAKETA SEKTORE ETA LURRALDE POLITIKETAN integratzea</w:t>
            </w:r>
            <w:r w:rsidR="00EC558A">
              <w:rPr>
                <w:noProof/>
                <w:webHidden/>
              </w:rPr>
              <w:tab/>
            </w:r>
            <w:r w:rsidR="00EC558A">
              <w:rPr>
                <w:noProof/>
                <w:webHidden/>
              </w:rPr>
              <w:fldChar w:fldCharType="begin"/>
            </w:r>
            <w:r w:rsidR="00EC558A">
              <w:rPr>
                <w:noProof/>
                <w:webHidden/>
              </w:rPr>
              <w:instrText xml:space="preserve"> PAGEREF _Toc7426692 \h </w:instrText>
            </w:r>
            <w:r w:rsidR="00EC558A">
              <w:rPr>
                <w:noProof/>
                <w:webHidden/>
              </w:rPr>
            </w:r>
            <w:r w:rsidR="00EC558A">
              <w:rPr>
                <w:noProof/>
                <w:webHidden/>
              </w:rPr>
              <w:fldChar w:fldCharType="separate"/>
            </w:r>
            <w:r w:rsidR="000956C0">
              <w:rPr>
                <w:noProof/>
                <w:webHidden/>
              </w:rPr>
              <w:t>26</w:t>
            </w:r>
            <w:r w:rsidR="00EC558A">
              <w:rPr>
                <w:noProof/>
                <w:webHidden/>
              </w:rPr>
              <w:fldChar w:fldCharType="end"/>
            </w:r>
          </w:hyperlink>
        </w:p>
        <w:p w14:paraId="689CEE4A" w14:textId="21E73AFB" w:rsidR="00EC558A" w:rsidRDefault="005A16C4">
          <w:pPr>
            <w:pStyle w:val="EA2"/>
            <w:rPr>
              <w:rFonts w:asciiTheme="minorHAnsi" w:eastAsiaTheme="minorEastAsia" w:hAnsiTheme="minorHAnsi" w:cstheme="minorBidi"/>
              <w:smallCaps w:val="0"/>
              <w:noProof/>
              <w:sz w:val="22"/>
              <w:szCs w:val="22"/>
              <w:lang w:val="es-ES"/>
            </w:rPr>
          </w:pPr>
          <w:hyperlink w:anchor="_Toc7426693" w:history="1">
            <w:r w:rsidR="00EC558A" w:rsidRPr="00BB2080">
              <w:rPr>
                <w:rStyle w:val="Hiperesteka"/>
                <w:rFonts w:eastAsia="Trebuchet MS"/>
                <w:bCs/>
                <w:noProof/>
                <w:lang w:val="eu-ES"/>
              </w:rPr>
              <w:t>19. artikulua. Euskal administrazio publikoen eginbeharrak eta baliabide mugiarazpena</w:t>
            </w:r>
            <w:r w:rsidR="00EC558A">
              <w:rPr>
                <w:noProof/>
                <w:webHidden/>
              </w:rPr>
              <w:tab/>
            </w:r>
            <w:r w:rsidR="00EC558A">
              <w:rPr>
                <w:noProof/>
                <w:webHidden/>
              </w:rPr>
              <w:fldChar w:fldCharType="begin"/>
            </w:r>
            <w:r w:rsidR="00EC558A">
              <w:rPr>
                <w:noProof/>
                <w:webHidden/>
              </w:rPr>
              <w:instrText xml:space="preserve"> PAGEREF _Toc7426693 \h </w:instrText>
            </w:r>
            <w:r w:rsidR="00EC558A">
              <w:rPr>
                <w:noProof/>
                <w:webHidden/>
              </w:rPr>
            </w:r>
            <w:r w:rsidR="00EC558A">
              <w:rPr>
                <w:noProof/>
                <w:webHidden/>
              </w:rPr>
              <w:fldChar w:fldCharType="separate"/>
            </w:r>
            <w:r w:rsidR="000956C0">
              <w:rPr>
                <w:noProof/>
                <w:webHidden/>
              </w:rPr>
              <w:t>26</w:t>
            </w:r>
            <w:r w:rsidR="00EC558A">
              <w:rPr>
                <w:noProof/>
                <w:webHidden/>
              </w:rPr>
              <w:fldChar w:fldCharType="end"/>
            </w:r>
          </w:hyperlink>
        </w:p>
        <w:p w14:paraId="676E82AB" w14:textId="61A4B9C2" w:rsidR="00EC558A" w:rsidRDefault="005A16C4">
          <w:pPr>
            <w:pStyle w:val="EA2"/>
            <w:rPr>
              <w:rFonts w:asciiTheme="minorHAnsi" w:eastAsiaTheme="minorEastAsia" w:hAnsiTheme="minorHAnsi" w:cstheme="minorBidi"/>
              <w:smallCaps w:val="0"/>
              <w:noProof/>
              <w:sz w:val="22"/>
              <w:szCs w:val="22"/>
              <w:lang w:val="es-ES"/>
            </w:rPr>
          </w:pPr>
          <w:hyperlink w:anchor="_Toc7426694" w:history="1">
            <w:r w:rsidR="00EC558A" w:rsidRPr="00BB2080">
              <w:rPr>
                <w:rStyle w:val="Hiperesteka"/>
                <w:rFonts w:eastAsia="Trebuchet MS"/>
                <w:bCs/>
                <w:noProof/>
                <w:lang w:val="eu-ES"/>
              </w:rPr>
              <w:t>20. artikulua. Euskal administrazio publikoen ekintza eredu-emailea</w:t>
            </w:r>
            <w:r w:rsidR="00EC558A">
              <w:rPr>
                <w:noProof/>
                <w:webHidden/>
              </w:rPr>
              <w:tab/>
            </w:r>
            <w:r w:rsidR="00EC558A">
              <w:rPr>
                <w:noProof/>
                <w:webHidden/>
              </w:rPr>
              <w:fldChar w:fldCharType="begin"/>
            </w:r>
            <w:r w:rsidR="00EC558A">
              <w:rPr>
                <w:noProof/>
                <w:webHidden/>
              </w:rPr>
              <w:instrText xml:space="preserve"> PAGEREF _Toc7426694 \h </w:instrText>
            </w:r>
            <w:r w:rsidR="00EC558A">
              <w:rPr>
                <w:noProof/>
                <w:webHidden/>
              </w:rPr>
            </w:r>
            <w:r w:rsidR="00EC558A">
              <w:rPr>
                <w:noProof/>
                <w:webHidden/>
              </w:rPr>
              <w:fldChar w:fldCharType="separate"/>
            </w:r>
            <w:r w:rsidR="000956C0">
              <w:rPr>
                <w:noProof/>
                <w:webHidden/>
              </w:rPr>
              <w:t>27</w:t>
            </w:r>
            <w:r w:rsidR="00EC558A">
              <w:rPr>
                <w:noProof/>
                <w:webHidden/>
              </w:rPr>
              <w:fldChar w:fldCharType="end"/>
            </w:r>
          </w:hyperlink>
        </w:p>
        <w:p w14:paraId="1597C8A5" w14:textId="119E2733" w:rsidR="00EC558A" w:rsidRDefault="005A16C4">
          <w:pPr>
            <w:pStyle w:val="EA2"/>
            <w:rPr>
              <w:rFonts w:asciiTheme="minorHAnsi" w:eastAsiaTheme="minorEastAsia" w:hAnsiTheme="minorHAnsi" w:cstheme="minorBidi"/>
              <w:smallCaps w:val="0"/>
              <w:noProof/>
              <w:sz w:val="22"/>
              <w:szCs w:val="22"/>
              <w:lang w:val="es-ES"/>
            </w:rPr>
          </w:pPr>
          <w:hyperlink w:anchor="_Toc7426695" w:history="1">
            <w:r w:rsidR="00EC558A" w:rsidRPr="00BB2080">
              <w:rPr>
                <w:rStyle w:val="Hiperesteka"/>
                <w:rFonts w:eastAsia="Trebuchet MS"/>
                <w:bCs/>
                <w:noProof/>
                <w:lang w:val="eu-ES"/>
              </w:rPr>
              <w:t>21. artikulua. Plan, programa eta proiektuen ingurumen ebaluazioa.</w:t>
            </w:r>
            <w:r w:rsidR="00EC558A">
              <w:rPr>
                <w:noProof/>
                <w:webHidden/>
              </w:rPr>
              <w:tab/>
            </w:r>
            <w:r w:rsidR="00EC558A">
              <w:rPr>
                <w:noProof/>
                <w:webHidden/>
              </w:rPr>
              <w:fldChar w:fldCharType="begin"/>
            </w:r>
            <w:r w:rsidR="00EC558A">
              <w:rPr>
                <w:noProof/>
                <w:webHidden/>
              </w:rPr>
              <w:instrText xml:space="preserve"> PAGEREF _Toc7426695 \h </w:instrText>
            </w:r>
            <w:r w:rsidR="00EC558A">
              <w:rPr>
                <w:noProof/>
                <w:webHidden/>
              </w:rPr>
            </w:r>
            <w:r w:rsidR="00EC558A">
              <w:rPr>
                <w:noProof/>
                <w:webHidden/>
              </w:rPr>
              <w:fldChar w:fldCharType="separate"/>
            </w:r>
            <w:r w:rsidR="000956C0">
              <w:rPr>
                <w:noProof/>
                <w:webHidden/>
              </w:rPr>
              <w:t>29</w:t>
            </w:r>
            <w:r w:rsidR="00EC558A">
              <w:rPr>
                <w:noProof/>
                <w:webHidden/>
              </w:rPr>
              <w:fldChar w:fldCharType="end"/>
            </w:r>
          </w:hyperlink>
        </w:p>
        <w:p w14:paraId="7AF91258" w14:textId="1C1A582A" w:rsidR="00EC558A" w:rsidRDefault="005A16C4">
          <w:pPr>
            <w:pStyle w:val="EA2"/>
            <w:rPr>
              <w:rFonts w:asciiTheme="minorHAnsi" w:eastAsiaTheme="minorEastAsia" w:hAnsiTheme="minorHAnsi" w:cstheme="minorBidi"/>
              <w:smallCaps w:val="0"/>
              <w:noProof/>
              <w:sz w:val="22"/>
              <w:szCs w:val="22"/>
              <w:lang w:val="es-ES"/>
            </w:rPr>
          </w:pPr>
          <w:hyperlink w:anchor="_Toc7426696" w:history="1">
            <w:r w:rsidR="00EC558A" w:rsidRPr="00BB2080">
              <w:rPr>
                <w:rStyle w:val="Hiperesteka"/>
                <w:rFonts w:eastAsia="Trebuchet MS"/>
                <w:bCs/>
                <w:noProof/>
                <w:lang w:val="eu-ES"/>
              </w:rPr>
              <w:t>22. artikulua. Industria jarduerak, merkataritza eta zerbitzuak</w:t>
            </w:r>
            <w:r w:rsidR="00EC558A">
              <w:rPr>
                <w:noProof/>
                <w:webHidden/>
              </w:rPr>
              <w:tab/>
            </w:r>
            <w:r w:rsidR="00EC558A">
              <w:rPr>
                <w:noProof/>
                <w:webHidden/>
              </w:rPr>
              <w:fldChar w:fldCharType="begin"/>
            </w:r>
            <w:r w:rsidR="00EC558A">
              <w:rPr>
                <w:noProof/>
                <w:webHidden/>
              </w:rPr>
              <w:instrText xml:space="preserve"> PAGEREF _Toc7426696 \h </w:instrText>
            </w:r>
            <w:r w:rsidR="00EC558A">
              <w:rPr>
                <w:noProof/>
                <w:webHidden/>
              </w:rPr>
            </w:r>
            <w:r w:rsidR="00EC558A">
              <w:rPr>
                <w:noProof/>
                <w:webHidden/>
              </w:rPr>
              <w:fldChar w:fldCharType="separate"/>
            </w:r>
            <w:r w:rsidR="000956C0">
              <w:rPr>
                <w:noProof/>
                <w:webHidden/>
              </w:rPr>
              <w:t>29</w:t>
            </w:r>
            <w:r w:rsidR="00EC558A">
              <w:rPr>
                <w:noProof/>
                <w:webHidden/>
              </w:rPr>
              <w:fldChar w:fldCharType="end"/>
            </w:r>
          </w:hyperlink>
        </w:p>
        <w:p w14:paraId="4041A0D8" w14:textId="687DF95E" w:rsidR="00EC558A" w:rsidRDefault="005A16C4">
          <w:pPr>
            <w:pStyle w:val="EA2"/>
            <w:rPr>
              <w:rFonts w:asciiTheme="minorHAnsi" w:eastAsiaTheme="minorEastAsia" w:hAnsiTheme="minorHAnsi" w:cstheme="minorBidi"/>
              <w:smallCaps w:val="0"/>
              <w:noProof/>
              <w:sz w:val="22"/>
              <w:szCs w:val="22"/>
              <w:lang w:val="es-ES"/>
            </w:rPr>
          </w:pPr>
          <w:hyperlink w:anchor="_Toc7426697" w:history="1">
            <w:r w:rsidR="00EC558A" w:rsidRPr="00BB2080">
              <w:rPr>
                <w:rStyle w:val="Hiperesteka"/>
                <w:rFonts w:eastAsia="Trebuchet MS"/>
                <w:bCs/>
                <w:noProof/>
                <w:lang w:val="eu-ES"/>
              </w:rPr>
              <w:t>24. artikulua. Nekazaritza, abeltzaintza, basogintza eta arrantza.</w:t>
            </w:r>
            <w:r w:rsidR="00EC558A">
              <w:rPr>
                <w:noProof/>
                <w:webHidden/>
              </w:rPr>
              <w:tab/>
            </w:r>
            <w:r w:rsidR="00EC558A">
              <w:rPr>
                <w:noProof/>
                <w:webHidden/>
              </w:rPr>
              <w:fldChar w:fldCharType="begin"/>
            </w:r>
            <w:r w:rsidR="00EC558A">
              <w:rPr>
                <w:noProof/>
                <w:webHidden/>
              </w:rPr>
              <w:instrText xml:space="preserve"> PAGEREF _Toc7426697 \h </w:instrText>
            </w:r>
            <w:r w:rsidR="00EC558A">
              <w:rPr>
                <w:noProof/>
                <w:webHidden/>
              </w:rPr>
            </w:r>
            <w:r w:rsidR="00EC558A">
              <w:rPr>
                <w:noProof/>
                <w:webHidden/>
              </w:rPr>
              <w:fldChar w:fldCharType="separate"/>
            </w:r>
            <w:r w:rsidR="000956C0">
              <w:rPr>
                <w:noProof/>
                <w:webHidden/>
              </w:rPr>
              <w:t>32</w:t>
            </w:r>
            <w:r w:rsidR="00EC558A">
              <w:rPr>
                <w:noProof/>
                <w:webHidden/>
              </w:rPr>
              <w:fldChar w:fldCharType="end"/>
            </w:r>
          </w:hyperlink>
        </w:p>
        <w:p w14:paraId="30C46772" w14:textId="3379FE2A" w:rsidR="00EC558A" w:rsidRDefault="005A16C4">
          <w:pPr>
            <w:pStyle w:val="EA2"/>
            <w:rPr>
              <w:rFonts w:asciiTheme="minorHAnsi" w:eastAsiaTheme="minorEastAsia" w:hAnsiTheme="minorHAnsi" w:cstheme="minorBidi"/>
              <w:smallCaps w:val="0"/>
              <w:noProof/>
              <w:sz w:val="22"/>
              <w:szCs w:val="22"/>
              <w:lang w:val="es-ES"/>
            </w:rPr>
          </w:pPr>
          <w:hyperlink w:anchor="_Toc7426698" w:history="1">
            <w:r w:rsidR="00EC558A" w:rsidRPr="00BB2080">
              <w:rPr>
                <w:rStyle w:val="Hiperesteka"/>
                <w:rFonts w:eastAsia="Trebuchet MS"/>
                <w:bCs/>
                <w:noProof/>
                <w:lang w:val="eu-ES"/>
              </w:rPr>
              <w:t>25. artikulua. Larrialdiei aurre egitea eta babes zibila</w:t>
            </w:r>
            <w:r w:rsidR="00EC558A">
              <w:rPr>
                <w:noProof/>
                <w:webHidden/>
              </w:rPr>
              <w:tab/>
            </w:r>
            <w:r w:rsidR="00EC558A">
              <w:rPr>
                <w:noProof/>
                <w:webHidden/>
              </w:rPr>
              <w:fldChar w:fldCharType="begin"/>
            </w:r>
            <w:r w:rsidR="00EC558A">
              <w:rPr>
                <w:noProof/>
                <w:webHidden/>
              </w:rPr>
              <w:instrText xml:space="preserve"> PAGEREF _Toc7426698 \h </w:instrText>
            </w:r>
            <w:r w:rsidR="00EC558A">
              <w:rPr>
                <w:noProof/>
                <w:webHidden/>
              </w:rPr>
            </w:r>
            <w:r w:rsidR="00EC558A">
              <w:rPr>
                <w:noProof/>
                <w:webHidden/>
              </w:rPr>
              <w:fldChar w:fldCharType="separate"/>
            </w:r>
            <w:r w:rsidR="000956C0">
              <w:rPr>
                <w:noProof/>
                <w:webHidden/>
              </w:rPr>
              <w:t>33</w:t>
            </w:r>
            <w:r w:rsidR="00EC558A">
              <w:rPr>
                <w:noProof/>
                <w:webHidden/>
              </w:rPr>
              <w:fldChar w:fldCharType="end"/>
            </w:r>
          </w:hyperlink>
        </w:p>
        <w:p w14:paraId="79C1463E" w14:textId="3975D0DA" w:rsidR="00EC558A" w:rsidRDefault="005A16C4">
          <w:pPr>
            <w:pStyle w:val="EA2"/>
            <w:rPr>
              <w:rFonts w:asciiTheme="minorHAnsi" w:eastAsiaTheme="minorEastAsia" w:hAnsiTheme="minorHAnsi" w:cstheme="minorBidi"/>
              <w:smallCaps w:val="0"/>
              <w:noProof/>
              <w:sz w:val="22"/>
              <w:szCs w:val="22"/>
              <w:lang w:val="es-ES"/>
            </w:rPr>
          </w:pPr>
          <w:hyperlink w:anchor="_Toc7426699" w:history="1">
            <w:r w:rsidR="00EC558A" w:rsidRPr="00BB2080">
              <w:rPr>
                <w:rStyle w:val="Hiperesteka"/>
                <w:rFonts w:eastAsia="Trebuchet MS"/>
                <w:bCs/>
                <w:noProof/>
                <w:lang w:val="eu-ES"/>
              </w:rPr>
              <w:t>26. artikulua. Garapenerako lankidetza</w:t>
            </w:r>
            <w:r w:rsidR="00EC558A">
              <w:rPr>
                <w:noProof/>
                <w:webHidden/>
              </w:rPr>
              <w:tab/>
            </w:r>
            <w:r w:rsidR="00EC558A">
              <w:rPr>
                <w:noProof/>
                <w:webHidden/>
              </w:rPr>
              <w:fldChar w:fldCharType="begin"/>
            </w:r>
            <w:r w:rsidR="00EC558A">
              <w:rPr>
                <w:noProof/>
                <w:webHidden/>
              </w:rPr>
              <w:instrText xml:space="preserve"> PAGEREF _Toc7426699 \h </w:instrText>
            </w:r>
            <w:r w:rsidR="00EC558A">
              <w:rPr>
                <w:noProof/>
                <w:webHidden/>
              </w:rPr>
            </w:r>
            <w:r w:rsidR="00EC558A">
              <w:rPr>
                <w:noProof/>
                <w:webHidden/>
              </w:rPr>
              <w:fldChar w:fldCharType="separate"/>
            </w:r>
            <w:r w:rsidR="000956C0">
              <w:rPr>
                <w:noProof/>
                <w:webHidden/>
              </w:rPr>
              <w:t>33</w:t>
            </w:r>
            <w:r w:rsidR="00EC558A">
              <w:rPr>
                <w:noProof/>
                <w:webHidden/>
              </w:rPr>
              <w:fldChar w:fldCharType="end"/>
            </w:r>
          </w:hyperlink>
        </w:p>
        <w:p w14:paraId="06B0C3D2" w14:textId="6B5379CA" w:rsidR="00EC558A" w:rsidRDefault="005A16C4">
          <w:pPr>
            <w:pStyle w:val="EA2"/>
            <w:rPr>
              <w:rFonts w:asciiTheme="minorHAnsi" w:eastAsiaTheme="minorEastAsia" w:hAnsiTheme="minorHAnsi" w:cstheme="minorBidi"/>
              <w:smallCaps w:val="0"/>
              <w:noProof/>
              <w:sz w:val="22"/>
              <w:szCs w:val="22"/>
              <w:lang w:val="es-ES"/>
            </w:rPr>
          </w:pPr>
          <w:hyperlink w:anchor="_Toc7426700" w:history="1">
            <w:r w:rsidR="00EC558A" w:rsidRPr="00BB2080">
              <w:rPr>
                <w:rStyle w:val="Hiperesteka"/>
                <w:rFonts w:eastAsia="Trebuchet MS"/>
                <w:bCs/>
                <w:noProof/>
                <w:lang w:val="eu-ES"/>
              </w:rPr>
              <w:t>27. artikulua. Eraikingintza, zaharberritzea eta hiriberritzea.</w:t>
            </w:r>
            <w:r w:rsidR="00EC558A">
              <w:rPr>
                <w:noProof/>
                <w:webHidden/>
              </w:rPr>
              <w:tab/>
            </w:r>
            <w:r w:rsidR="00EC558A">
              <w:rPr>
                <w:noProof/>
                <w:webHidden/>
              </w:rPr>
              <w:fldChar w:fldCharType="begin"/>
            </w:r>
            <w:r w:rsidR="00EC558A">
              <w:rPr>
                <w:noProof/>
                <w:webHidden/>
              </w:rPr>
              <w:instrText xml:space="preserve"> PAGEREF _Toc7426700 \h </w:instrText>
            </w:r>
            <w:r w:rsidR="00EC558A">
              <w:rPr>
                <w:noProof/>
                <w:webHidden/>
              </w:rPr>
            </w:r>
            <w:r w:rsidR="00EC558A">
              <w:rPr>
                <w:noProof/>
                <w:webHidden/>
              </w:rPr>
              <w:fldChar w:fldCharType="separate"/>
            </w:r>
            <w:r w:rsidR="000956C0">
              <w:rPr>
                <w:noProof/>
                <w:webHidden/>
              </w:rPr>
              <w:t>34</w:t>
            </w:r>
            <w:r w:rsidR="00EC558A">
              <w:rPr>
                <w:noProof/>
                <w:webHidden/>
              </w:rPr>
              <w:fldChar w:fldCharType="end"/>
            </w:r>
          </w:hyperlink>
        </w:p>
        <w:p w14:paraId="4654F62D" w14:textId="198C63E0" w:rsidR="00EC558A" w:rsidRDefault="005A16C4">
          <w:pPr>
            <w:pStyle w:val="EA2"/>
            <w:rPr>
              <w:rFonts w:asciiTheme="minorHAnsi" w:eastAsiaTheme="minorEastAsia" w:hAnsiTheme="minorHAnsi" w:cstheme="minorBidi"/>
              <w:smallCaps w:val="0"/>
              <w:noProof/>
              <w:sz w:val="22"/>
              <w:szCs w:val="22"/>
              <w:lang w:val="es-ES"/>
            </w:rPr>
          </w:pPr>
          <w:hyperlink w:anchor="_Toc7426701" w:history="1">
            <w:r w:rsidR="00EC558A" w:rsidRPr="00BB2080">
              <w:rPr>
                <w:rStyle w:val="Hiperesteka"/>
                <w:rFonts w:eastAsia="Trebuchet MS"/>
                <w:bCs/>
                <w:noProof/>
                <w:lang w:val="eu-ES"/>
              </w:rPr>
              <w:t>28. artikulua. Efizientzia energetikoa eta energia berriztagarria</w:t>
            </w:r>
            <w:r w:rsidR="00EC558A">
              <w:rPr>
                <w:noProof/>
                <w:webHidden/>
              </w:rPr>
              <w:tab/>
            </w:r>
            <w:r w:rsidR="00EC558A">
              <w:rPr>
                <w:noProof/>
                <w:webHidden/>
              </w:rPr>
              <w:fldChar w:fldCharType="begin"/>
            </w:r>
            <w:r w:rsidR="00EC558A">
              <w:rPr>
                <w:noProof/>
                <w:webHidden/>
              </w:rPr>
              <w:instrText xml:space="preserve"> PAGEREF _Toc7426701 \h </w:instrText>
            </w:r>
            <w:r w:rsidR="00EC558A">
              <w:rPr>
                <w:noProof/>
                <w:webHidden/>
              </w:rPr>
            </w:r>
            <w:r w:rsidR="00EC558A">
              <w:rPr>
                <w:noProof/>
                <w:webHidden/>
              </w:rPr>
              <w:fldChar w:fldCharType="separate"/>
            </w:r>
            <w:r w:rsidR="000956C0">
              <w:rPr>
                <w:noProof/>
                <w:webHidden/>
              </w:rPr>
              <w:t>35</w:t>
            </w:r>
            <w:r w:rsidR="00EC558A">
              <w:rPr>
                <w:noProof/>
                <w:webHidden/>
              </w:rPr>
              <w:fldChar w:fldCharType="end"/>
            </w:r>
          </w:hyperlink>
        </w:p>
        <w:p w14:paraId="4475009A" w14:textId="66E058DF" w:rsidR="00EC558A" w:rsidRDefault="005A16C4">
          <w:pPr>
            <w:pStyle w:val="EA2"/>
            <w:rPr>
              <w:rFonts w:asciiTheme="minorHAnsi" w:eastAsiaTheme="minorEastAsia" w:hAnsiTheme="minorHAnsi" w:cstheme="minorBidi"/>
              <w:smallCaps w:val="0"/>
              <w:noProof/>
              <w:sz w:val="22"/>
              <w:szCs w:val="22"/>
              <w:lang w:val="es-ES"/>
            </w:rPr>
          </w:pPr>
          <w:hyperlink w:anchor="_Toc7426702" w:history="1">
            <w:r w:rsidR="00EC558A" w:rsidRPr="00BB2080">
              <w:rPr>
                <w:rStyle w:val="Hiperesteka"/>
                <w:rFonts w:eastAsia="Trebuchet MS"/>
                <w:bCs/>
                <w:noProof/>
                <w:lang w:val="eu-ES"/>
              </w:rPr>
              <w:t>29. artikulua. Azpiegitura kritikoak</w:t>
            </w:r>
            <w:r w:rsidR="00EC558A">
              <w:rPr>
                <w:noProof/>
                <w:webHidden/>
              </w:rPr>
              <w:tab/>
            </w:r>
            <w:r w:rsidR="00EC558A">
              <w:rPr>
                <w:noProof/>
                <w:webHidden/>
              </w:rPr>
              <w:fldChar w:fldCharType="begin"/>
            </w:r>
            <w:r w:rsidR="00EC558A">
              <w:rPr>
                <w:noProof/>
                <w:webHidden/>
              </w:rPr>
              <w:instrText xml:space="preserve"> PAGEREF _Toc7426702 \h </w:instrText>
            </w:r>
            <w:r w:rsidR="00EC558A">
              <w:rPr>
                <w:noProof/>
                <w:webHidden/>
              </w:rPr>
            </w:r>
            <w:r w:rsidR="00EC558A">
              <w:rPr>
                <w:noProof/>
                <w:webHidden/>
              </w:rPr>
              <w:fldChar w:fldCharType="separate"/>
            </w:r>
            <w:r w:rsidR="000956C0">
              <w:rPr>
                <w:noProof/>
                <w:webHidden/>
              </w:rPr>
              <w:t>35</w:t>
            </w:r>
            <w:r w:rsidR="00EC558A">
              <w:rPr>
                <w:noProof/>
                <w:webHidden/>
              </w:rPr>
              <w:fldChar w:fldCharType="end"/>
            </w:r>
          </w:hyperlink>
        </w:p>
        <w:p w14:paraId="57A4EF22" w14:textId="7889B32A" w:rsidR="00EC558A" w:rsidRDefault="005A16C4">
          <w:pPr>
            <w:pStyle w:val="EA2"/>
            <w:rPr>
              <w:rFonts w:asciiTheme="minorHAnsi" w:eastAsiaTheme="minorEastAsia" w:hAnsiTheme="minorHAnsi" w:cstheme="minorBidi"/>
              <w:smallCaps w:val="0"/>
              <w:noProof/>
              <w:sz w:val="22"/>
              <w:szCs w:val="22"/>
              <w:lang w:val="es-ES"/>
            </w:rPr>
          </w:pPr>
          <w:hyperlink w:anchor="_Toc7426703" w:history="1">
            <w:r w:rsidR="00EC558A" w:rsidRPr="00BB2080">
              <w:rPr>
                <w:rStyle w:val="Hiperesteka"/>
                <w:rFonts w:eastAsia="Trebuchet MS"/>
                <w:bCs/>
                <w:noProof/>
                <w:lang w:val="eu-ES"/>
              </w:rPr>
              <w:t>30. artikulua. Itsasertza</w:t>
            </w:r>
            <w:r w:rsidR="00EC558A">
              <w:rPr>
                <w:noProof/>
                <w:webHidden/>
              </w:rPr>
              <w:tab/>
            </w:r>
            <w:r w:rsidR="00EC558A">
              <w:rPr>
                <w:noProof/>
                <w:webHidden/>
              </w:rPr>
              <w:fldChar w:fldCharType="begin"/>
            </w:r>
            <w:r w:rsidR="00EC558A">
              <w:rPr>
                <w:noProof/>
                <w:webHidden/>
              </w:rPr>
              <w:instrText xml:space="preserve"> PAGEREF _Toc7426703 \h </w:instrText>
            </w:r>
            <w:r w:rsidR="00EC558A">
              <w:rPr>
                <w:noProof/>
                <w:webHidden/>
              </w:rPr>
            </w:r>
            <w:r w:rsidR="00EC558A">
              <w:rPr>
                <w:noProof/>
                <w:webHidden/>
              </w:rPr>
              <w:fldChar w:fldCharType="separate"/>
            </w:r>
            <w:r w:rsidR="000956C0">
              <w:rPr>
                <w:noProof/>
                <w:webHidden/>
              </w:rPr>
              <w:t>36</w:t>
            </w:r>
            <w:r w:rsidR="00EC558A">
              <w:rPr>
                <w:noProof/>
                <w:webHidden/>
              </w:rPr>
              <w:fldChar w:fldCharType="end"/>
            </w:r>
          </w:hyperlink>
        </w:p>
        <w:p w14:paraId="6D76C75C" w14:textId="1B301F07" w:rsidR="00EC558A" w:rsidRDefault="005A16C4">
          <w:pPr>
            <w:pStyle w:val="EA2"/>
            <w:rPr>
              <w:rFonts w:asciiTheme="minorHAnsi" w:eastAsiaTheme="minorEastAsia" w:hAnsiTheme="minorHAnsi" w:cstheme="minorBidi"/>
              <w:smallCaps w:val="0"/>
              <w:noProof/>
              <w:sz w:val="22"/>
              <w:szCs w:val="22"/>
              <w:lang w:val="es-ES"/>
            </w:rPr>
          </w:pPr>
          <w:hyperlink w:anchor="_Toc7426704" w:history="1">
            <w:r w:rsidR="00EC558A" w:rsidRPr="00BB2080">
              <w:rPr>
                <w:rStyle w:val="Hiperesteka"/>
                <w:rFonts w:eastAsia="Trebuchet MS"/>
                <w:bCs/>
                <w:noProof/>
                <w:lang w:val="eu-ES"/>
              </w:rPr>
              <w:t>31. artikulua. Lurralde antolamendua eta hirigintza.</w:t>
            </w:r>
            <w:r w:rsidR="00EC558A">
              <w:rPr>
                <w:noProof/>
                <w:webHidden/>
              </w:rPr>
              <w:tab/>
            </w:r>
            <w:r w:rsidR="00EC558A">
              <w:rPr>
                <w:noProof/>
                <w:webHidden/>
              </w:rPr>
              <w:fldChar w:fldCharType="begin"/>
            </w:r>
            <w:r w:rsidR="00EC558A">
              <w:rPr>
                <w:noProof/>
                <w:webHidden/>
              </w:rPr>
              <w:instrText xml:space="preserve"> PAGEREF _Toc7426704 \h </w:instrText>
            </w:r>
            <w:r w:rsidR="00EC558A">
              <w:rPr>
                <w:noProof/>
                <w:webHidden/>
              </w:rPr>
            </w:r>
            <w:r w:rsidR="00EC558A">
              <w:rPr>
                <w:noProof/>
                <w:webHidden/>
              </w:rPr>
              <w:fldChar w:fldCharType="separate"/>
            </w:r>
            <w:r w:rsidR="000956C0">
              <w:rPr>
                <w:noProof/>
                <w:webHidden/>
              </w:rPr>
              <w:t>36</w:t>
            </w:r>
            <w:r w:rsidR="00EC558A">
              <w:rPr>
                <w:noProof/>
                <w:webHidden/>
              </w:rPr>
              <w:fldChar w:fldCharType="end"/>
            </w:r>
          </w:hyperlink>
        </w:p>
        <w:p w14:paraId="00CB16BA" w14:textId="3C005B22" w:rsidR="00EC558A" w:rsidRDefault="005A16C4">
          <w:pPr>
            <w:pStyle w:val="EA2"/>
            <w:rPr>
              <w:rFonts w:asciiTheme="minorHAnsi" w:eastAsiaTheme="minorEastAsia" w:hAnsiTheme="minorHAnsi" w:cstheme="minorBidi"/>
              <w:smallCaps w:val="0"/>
              <w:noProof/>
              <w:sz w:val="22"/>
              <w:szCs w:val="22"/>
              <w:lang w:val="es-ES"/>
            </w:rPr>
          </w:pPr>
          <w:hyperlink w:anchor="_Toc7426705" w:history="1">
            <w:r w:rsidR="00EC558A" w:rsidRPr="00BB2080">
              <w:rPr>
                <w:rStyle w:val="Hiperesteka"/>
                <w:rFonts w:eastAsia="Trebuchet MS"/>
                <w:bCs/>
                <w:noProof/>
                <w:lang w:val="eu-ES"/>
              </w:rPr>
              <w:t>32. artikulua. Izadi ondarea eta ekosistema zerbitzuak.</w:t>
            </w:r>
            <w:r w:rsidR="00EC558A">
              <w:rPr>
                <w:noProof/>
                <w:webHidden/>
              </w:rPr>
              <w:tab/>
            </w:r>
            <w:r w:rsidR="00EC558A">
              <w:rPr>
                <w:noProof/>
                <w:webHidden/>
              </w:rPr>
              <w:fldChar w:fldCharType="begin"/>
            </w:r>
            <w:r w:rsidR="00EC558A">
              <w:rPr>
                <w:noProof/>
                <w:webHidden/>
              </w:rPr>
              <w:instrText xml:space="preserve"> PAGEREF _Toc7426705 \h </w:instrText>
            </w:r>
            <w:r w:rsidR="00EC558A">
              <w:rPr>
                <w:noProof/>
                <w:webHidden/>
              </w:rPr>
            </w:r>
            <w:r w:rsidR="00EC558A">
              <w:rPr>
                <w:noProof/>
                <w:webHidden/>
              </w:rPr>
              <w:fldChar w:fldCharType="separate"/>
            </w:r>
            <w:r w:rsidR="000956C0">
              <w:rPr>
                <w:noProof/>
                <w:webHidden/>
              </w:rPr>
              <w:t>37</w:t>
            </w:r>
            <w:r w:rsidR="00EC558A">
              <w:rPr>
                <w:noProof/>
                <w:webHidden/>
              </w:rPr>
              <w:fldChar w:fldCharType="end"/>
            </w:r>
          </w:hyperlink>
        </w:p>
        <w:p w14:paraId="0A338C41" w14:textId="54283861" w:rsidR="00EC558A" w:rsidRDefault="005A16C4">
          <w:pPr>
            <w:pStyle w:val="EA2"/>
            <w:rPr>
              <w:rFonts w:asciiTheme="minorHAnsi" w:eastAsiaTheme="minorEastAsia" w:hAnsiTheme="minorHAnsi" w:cstheme="minorBidi"/>
              <w:smallCaps w:val="0"/>
              <w:noProof/>
              <w:sz w:val="22"/>
              <w:szCs w:val="22"/>
              <w:lang w:val="es-ES"/>
            </w:rPr>
          </w:pPr>
          <w:hyperlink w:anchor="_Toc7426706" w:history="1">
            <w:r w:rsidR="00EC558A" w:rsidRPr="00BB2080">
              <w:rPr>
                <w:rStyle w:val="Hiperesteka"/>
                <w:rFonts w:eastAsia="Trebuchet MS"/>
                <w:bCs/>
                <w:noProof/>
                <w:lang w:val="eu-ES"/>
              </w:rPr>
              <w:t>33. artikulua. Ur baliabideak eta lehorte eta uholdeen kudeaketa</w:t>
            </w:r>
            <w:r w:rsidR="00EC558A">
              <w:rPr>
                <w:noProof/>
                <w:webHidden/>
              </w:rPr>
              <w:tab/>
            </w:r>
            <w:r w:rsidR="00EC558A">
              <w:rPr>
                <w:noProof/>
                <w:webHidden/>
              </w:rPr>
              <w:fldChar w:fldCharType="begin"/>
            </w:r>
            <w:r w:rsidR="00EC558A">
              <w:rPr>
                <w:noProof/>
                <w:webHidden/>
              </w:rPr>
              <w:instrText xml:space="preserve"> PAGEREF _Toc7426706 \h </w:instrText>
            </w:r>
            <w:r w:rsidR="00EC558A">
              <w:rPr>
                <w:noProof/>
                <w:webHidden/>
              </w:rPr>
            </w:r>
            <w:r w:rsidR="00EC558A">
              <w:rPr>
                <w:noProof/>
                <w:webHidden/>
              </w:rPr>
              <w:fldChar w:fldCharType="separate"/>
            </w:r>
            <w:r w:rsidR="000956C0">
              <w:rPr>
                <w:noProof/>
                <w:webHidden/>
              </w:rPr>
              <w:t>38</w:t>
            </w:r>
            <w:r w:rsidR="00EC558A">
              <w:rPr>
                <w:noProof/>
                <w:webHidden/>
              </w:rPr>
              <w:fldChar w:fldCharType="end"/>
            </w:r>
          </w:hyperlink>
        </w:p>
        <w:p w14:paraId="7698534E" w14:textId="24BAC8C1" w:rsidR="00EC558A" w:rsidRDefault="005A16C4">
          <w:pPr>
            <w:pStyle w:val="EA2"/>
            <w:rPr>
              <w:rFonts w:asciiTheme="minorHAnsi" w:eastAsiaTheme="minorEastAsia" w:hAnsiTheme="minorHAnsi" w:cstheme="minorBidi"/>
              <w:smallCaps w:val="0"/>
              <w:noProof/>
              <w:sz w:val="22"/>
              <w:szCs w:val="22"/>
              <w:lang w:val="es-ES"/>
            </w:rPr>
          </w:pPr>
          <w:hyperlink w:anchor="_Toc7426707" w:history="1">
            <w:r w:rsidR="00EC558A" w:rsidRPr="00BB2080">
              <w:rPr>
                <w:rStyle w:val="Hiperesteka"/>
                <w:rFonts w:eastAsia="Trebuchet MS"/>
                <w:bCs/>
                <w:noProof/>
                <w:lang w:val="eu-ES"/>
              </w:rPr>
              <w:t>34. artikulua. Hondakinak</w:t>
            </w:r>
            <w:r w:rsidR="00EC558A">
              <w:rPr>
                <w:noProof/>
                <w:webHidden/>
              </w:rPr>
              <w:tab/>
            </w:r>
            <w:r w:rsidR="00EC558A">
              <w:rPr>
                <w:noProof/>
                <w:webHidden/>
              </w:rPr>
              <w:fldChar w:fldCharType="begin"/>
            </w:r>
            <w:r w:rsidR="00EC558A">
              <w:rPr>
                <w:noProof/>
                <w:webHidden/>
              </w:rPr>
              <w:instrText xml:space="preserve"> PAGEREF _Toc7426707 \h </w:instrText>
            </w:r>
            <w:r w:rsidR="00EC558A">
              <w:rPr>
                <w:noProof/>
                <w:webHidden/>
              </w:rPr>
            </w:r>
            <w:r w:rsidR="00EC558A">
              <w:rPr>
                <w:noProof/>
                <w:webHidden/>
              </w:rPr>
              <w:fldChar w:fldCharType="separate"/>
            </w:r>
            <w:r w:rsidR="000956C0">
              <w:rPr>
                <w:noProof/>
                <w:webHidden/>
              </w:rPr>
              <w:t>39</w:t>
            </w:r>
            <w:r w:rsidR="00EC558A">
              <w:rPr>
                <w:noProof/>
                <w:webHidden/>
              </w:rPr>
              <w:fldChar w:fldCharType="end"/>
            </w:r>
          </w:hyperlink>
        </w:p>
        <w:p w14:paraId="4CC0DDCB" w14:textId="423BF95C" w:rsidR="00EC558A" w:rsidRDefault="005A16C4">
          <w:pPr>
            <w:pStyle w:val="EA2"/>
            <w:rPr>
              <w:rFonts w:asciiTheme="minorHAnsi" w:eastAsiaTheme="minorEastAsia" w:hAnsiTheme="minorHAnsi" w:cstheme="minorBidi"/>
              <w:smallCaps w:val="0"/>
              <w:noProof/>
              <w:sz w:val="22"/>
              <w:szCs w:val="22"/>
              <w:lang w:val="es-ES"/>
            </w:rPr>
          </w:pPr>
          <w:hyperlink w:anchor="_Toc7426708" w:history="1">
            <w:r w:rsidR="00EC558A" w:rsidRPr="00BB2080">
              <w:rPr>
                <w:rStyle w:val="Hiperesteka"/>
                <w:rFonts w:eastAsia="Trebuchet MS"/>
                <w:bCs/>
                <w:noProof/>
                <w:lang w:val="eu-ES"/>
              </w:rPr>
              <w:t>35. artikulua.</w:t>
            </w:r>
            <w:r w:rsidR="00EC558A" w:rsidRPr="00BB2080">
              <w:rPr>
                <w:rStyle w:val="Hiperesteka"/>
                <w:rFonts w:eastAsia="Trebuchet MS"/>
                <w:noProof/>
                <w:lang w:val="eu-ES"/>
              </w:rPr>
              <w:t xml:space="preserve"> Osasuna</w:t>
            </w:r>
            <w:r w:rsidR="00EC558A">
              <w:rPr>
                <w:noProof/>
                <w:webHidden/>
              </w:rPr>
              <w:tab/>
            </w:r>
            <w:r w:rsidR="00EC558A">
              <w:rPr>
                <w:noProof/>
                <w:webHidden/>
              </w:rPr>
              <w:fldChar w:fldCharType="begin"/>
            </w:r>
            <w:r w:rsidR="00EC558A">
              <w:rPr>
                <w:noProof/>
                <w:webHidden/>
              </w:rPr>
              <w:instrText xml:space="preserve"> PAGEREF _Toc7426708 \h </w:instrText>
            </w:r>
            <w:r w:rsidR="00EC558A">
              <w:rPr>
                <w:noProof/>
                <w:webHidden/>
              </w:rPr>
            </w:r>
            <w:r w:rsidR="00EC558A">
              <w:rPr>
                <w:noProof/>
                <w:webHidden/>
              </w:rPr>
              <w:fldChar w:fldCharType="separate"/>
            </w:r>
            <w:r w:rsidR="000956C0">
              <w:rPr>
                <w:noProof/>
                <w:webHidden/>
              </w:rPr>
              <w:t>40</w:t>
            </w:r>
            <w:r w:rsidR="00EC558A">
              <w:rPr>
                <w:noProof/>
                <w:webHidden/>
              </w:rPr>
              <w:fldChar w:fldCharType="end"/>
            </w:r>
          </w:hyperlink>
        </w:p>
        <w:p w14:paraId="1E09A01F" w14:textId="20B26476" w:rsidR="00EC558A" w:rsidRDefault="005A16C4">
          <w:pPr>
            <w:pStyle w:val="EA2"/>
            <w:rPr>
              <w:rFonts w:asciiTheme="minorHAnsi" w:eastAsiaTheme="minorEastAsia" w:hAnsiTheme="minorHAnsi" w:cstheme="minorBidi"/>
              <w:smallCaps w:val="0"/>
              <w:noProof/>
              <w:sz w:val="22"/>
              <w:szCs w:val="22"/>
              <w:lang w:val="es-ES"/>
            </w:rPr>
          </w:pPr>
          <w:hyperlink w:anchor="_Toc7426709" w:history="1">
            <w:r w:rsidR="00EC558A" w:rsidRPr="00BB2080">
              <w:rPr>
                <w:rStyle w:val="Hiperesteka"/>
                <w:rFonts w:eastAsia="Trebuchet MS"/>
                <w:bCs/>
                <w:noProof/>
                <w:lang w:val="eu-ES"/>
              </w:rPr>
              <w:t>36. artikulua. Segurtasuna</w:t>
            </w:r>
            <w:r w:rsidR="00EC558A">
              <w:rPr>
                <w:noProof/>
                <w:webHidden/>
              </w:rPr>
              <w:tab/>
            </w:r>
            <w:r w:rsidR="00EC558A">
              <w:rPr>
                <w:noProof/>
                <w:webHidden/>
              </w:rPr>
              <w:fldChar w:fldCharType="begin"/>
            </w:r>
            <w:r w:rsidR="00EC558A">
              <w:rPr>
                <w:noProof/>
                <w:webHidden/>
              </w:rPr>
              <w:instrText xml:space="preserve"> PAGEREF _Toc7426709 \h </w:instrText>
            </w:r>
            <w:r w:rsidR="00EC558A">
              <w:rPr>
                <w:noProof/>
                <w:webHidden/>
              </w:rPr>
            </w:r>
            <w:r w:rsidR="00EC558A">
              <w:rPr>
                <w:noProof/>
                <w:webHidden/>
              </w:rPr>
              <w:fldChar w:fldCharType="separate"/>
            </w:r>
            <w:r w:rsidR="000956C0">
              <w:rPr>
                <w:noProof/>
                <w:webHidden/>
              </w:rPr>
              <w:t>40</w:t>
            </w:r>
            <w:r w:rsidR="00EC558A">
              <w:rPr>
                <w:noProof/>
                <w:webHidden/>
              </w:rPr>
              <w:fldChar w:fldCharType="end"/>
            </w:r>
          </w:hyperlink>
        </w:p>
        <w:p w14:paraId="725083E6" w14:textId="450B85D9" w:rsidR="00EC558A" w:rsidRDefault="005A16C4">
          <w:pPr>
            <w:pStyle w:val="EA2"/>
            <w:rPr>
              <w:rFonts w:asciiTheme="minorHAnsi" w:eastAsiaTheme="minorEastAsia" w:hAnsiTheme="minorHAnsi" w:cstheme="minorBidi"/>
              <w:smallCaps w:val="0"/>
              <w:noProof/>
              <w:sz w:val="22"/>
              <w:szCs w:val="22"/>
              <w:lang w:val="es-ES"/>
            </w:rPr>
          </w:pPr>
          <w:hyperlink w:anchor="_Toc7426710" w:history="1">
            <w:r w:rsidR="00EC558A" w:rsidRPr="00BB2080">
              <w:rPr>
                <w:rStyle w:val="Hiperesteka"/>
                <w:rFonts w:eastAsia="Trebuchet MS"/>
                <w:bCs/>
                <w:noProof/>
                <w:lang w:val="eu-ES"/>
              </w:rPr>
              <w:t>37. artikulua. Garraioa eta mugikortasuna.</w:t>
            </w:r>
            <w:r w:rsidR="00EC558A">
              <w:rPr>
                <w:noProof/>
                <w:webHidden/>
              </w:rPr>
              <w:tab/>
            </w:r>
            <w:r w:rsidR="00EC558A">
              <w:rPr>
                <w:noProof/>
                <w:webHidden/>
              </w:rPr>
              <w:fldChar w:fldCharType="begin"/>
            </w:r>
            <w:r w:rsidR="00EC558A">
              <w:rPr>
                <w:noProof/>
                <w:webHidden/>
              </w:rPr>
              <w:instrText xml:space="preserve"> PAGEREF _Toc7426710 \h </w:instrText>
            </w:r>
            <w:r w:rsidR="00EC558A">
              <w:rPr>
                <w:noProof/>
                <w:webHidden/>
              </w:rPr>
            </w:r>
            <w:r w:rsidR="00EC558A">
              <w:rPr>
                <w:noProof/>
                <w:webHidden/>
              </w:rPr>
              <w:fldChar w:fldCharType="separate"/>
            </w:r>
            <w:r w:rsidR="000956C0">
              <w:rPr>
                <w:noProof/>
                <w:webHidden/>
              </w:rPr>
              <w:t>40</w:t>
            </w:r>
            <w:r w:rsidR="00EC558A">
              <w:rPr>
                <w:noProof/>
                <w:webHidden/>
              </w:rPr>
              <w:fldChar w:fldCharType="end"/>
            </w:r>
          </w:hyperlink>
        </w:p>
        <w:p w14:paraId="15E10911" w14:textId="7097955F" w:rsidR="00EC558A" w:rsidRDefault="005A16C4">
          <w:pPr>
            <w:pStyle w:val="EA2"/>
            <w:rPr>
              <w:rFonts w:asciiTheme="minorHAnsi" w:eastAsiaTheme="minorEastAsia" w:hAnsiTheme="minorHAnsi" w:cstheme="minorBidi"/>
              <w:smallCaps w:val="0"/>
              <w:noProof/>
              <w:sz w:val="22"/>
              <w:szCs w:val="22"/>
              <w:lang w:val="es-ES"/>
            </w:rPr>
          </w:pPr>
          <w:hyperlink w:anchor="_Toc7426711" w:history="1">
            <w:r w:rsidR="00EC558A" w:rsidRPr="00BB2080">
              <w:rPr>
                <w:rStyle w:val="Hiperesteka"/>
                <w:rFonts w:eastAsia="Trebuchet MS"/>
                <w:bCs/>
                <w:noProof/>
                <w:lang w:val="eu-ES"/>
              </w:rPr>
              <w:t>38. artikulua. Turismoa</w:t>
            </w:r>
            <w:r w:rsidR="00EC558A">
              <w:rPr>
                <w:noProof/>
                <w:webHidden/>
              </w:rPr>
              <w:tab/>
            </w:r>
            <w:r w:rsidR="00EC558A">
              <w:rPr>
                <w:noProof/>
                <w:webHidden/>
              </w:rPr>
              <w:fldChar w:fldCharType="begin"/>
            </w:r>
            <w:r w:rsidR="00EC558A">
              <w:rPr>
                <w:noProof/>
                <w:webHidden/>
              </w:rPr>
              <w:instrText xml:space="preserve"> PAGEREF _Toc7426711 \h </w:instrText>
            </w:r>
            <w:r w:rsidR="00EC558A">
              <w:rPr>
                <w:noProof/>
                <w:webHidden/>
              </w:rPr>
            </w:r>
            <w:r w:rsidR="00EC558A">
              <w:rPr>
                <w:noProof/>
                <w:webHidden/>
              </w:rPr>
              <w:fldChar w:fldCharType="separate"/>
            </w:r>
            <w:r w:rsidR="000956C0">
              <w:rPr>
                <w:noProof/>
                <w:webHidden/>
              </w:rPr>
              <w:t>41</w:t>
            </w:r>
            <w:r w:rsidR="00EC558A">
              <w:rPr>
                <w:noProof/>
                <w:webHidden/>
              </w:rPr>
              <w:fldChar w:fldCharType="end"/>
            </w:r>
          </w:hyperlink>
        </w:p>
        <w:p w14:paraId="7525840D" w14:textId="3ED42ABF" w:rsidR="00EC558A" w:rsidRDefault="005A16C4">
          <w:pPr>
            <w:pStyle w:val="EA2"/>
            <w:rPr>
              <w:rFonts w:asciiTheme="minorHAnsi" w:eastAsiaTheme="minorEastAsia" w:hAnsiTheme="minorHAnsi" w:cstheme="minorBidi"/>
              <w:smallCaps w:val="0"/>
              <w:noProof/>
              <w:sz w:val="22"/>
              <w:szCs w:val="22"/>
              <w:lang w:val="es-ES"/>
            </w:rPr>
          </w:pPr>
          <w:hyperlink w:anchor="_Toc7426712" w:history="1">
            <w:r w:rsidR="00EC558A" w:rsidRPr="00BB2080">
              <w:rPr>
                <w:rStyle w:val="Hiperesteka"/>
                <w:rFonts w:eastAsia="Trebuchet MS"/>
                <w:bCs/>
                <w:noProof/>
                <w:lang w:val="eu-ES"/>
              </w:rPr>
              <w:t>39. artikulua. Klima Aldaketa Behatzeko Euskal Sistema</w:t>
            </w:r>
            <w:r w:rsidR="00EC558A">
              <w:rPr>
                <w:noProof/>
                <w:webHidden/>
              </w:rPr>
              <w:tab/>
            </w:r>
            <w:r w:rsidR="00EC558A">
              <w:rPr>
                <w:noProof/>
                <w:webHidden/>
              </w:rPr>
              <w:fldChar w:fldCharType="begin"/>
            </w:r>
            <w:r w:rsidR="00EC558A">
              <w:rPr>
                <w:noProof/>
                <w:webHidden/>
              </w:rPr>
              <w:instrText xml:space="preserve"> PAGEREF _Toc7426712 \h </w:instrText>
            </w:r>
            <w:r w:rsidR="00EC558A">
              <w:rPr>
                <w:noProof/>
                <w:webHidden/>
              </w:rPr>
            </w:r>
            <w:r w:rsidR="00EC558A">
              <w:rPr>
                <w:noProof/>
                <w:webHidden/>
              </w:rPr>
              <w:fldChar w:fldCharType="separate"/>
            </w:r>
            <w:r w:rsidR="000956C0">
              <w:rPr>
                <w:noProof/>
                <w:webHidden/>
              </w:rPr>
              <w:t>42</w:t>
            </w:r>
            <w:r w:rsidR="00EC558A">
              <w:rPr>
                <w:noProof/>
                <w:webHidden/>
              </w:rPr>
              <w:fldChar w:fldCharType="end"/>
            </w:r>
          </w:hyperlink>
        </w:p>
        <w:p w14:paraId="3B47CD60" w14:textId="0E785F53" w:rsidR="00EC558A" w:rsidRDefault="005A16C4">
          <w:pPr>
            <w:pStyle w:val="EA1"/>
            <w:rPr>
              <w:rFonts w:asciiTheme="minorHAnsi" w:eastAsiaTheme="minorEastAsia" w:hAnsiTheme="minorHAnsi" w:cstheme="minorBidi"/>
              <w:caps w:val="0"/>
              <w:noProof/>
              <w:sz w:val="22"/>
              <w:szCs w:val="22"/>
              <w:lang w:val="es-ES"/>
            </w:rPr>
          </w:pPr>
          <w:hyperlink w:anchor="_Toc7426713" w:history="1">
            <w:r w:rsidR="00EC558A" w:rsidRPr="00BB2080">
              <w:rPr>
                <w:rStyle w:val="Hiperesteka"/>
                <w:rFonts w:eastAsia="Trebuchet MS"/>
                <w:bCs/>
                <w:noProof/>
                <w:lang w:val="eu-ES"/>
              </w:rPr>
              <w:t>V. kapitulua. BEROTEGI gasen emisioak gutxitzeko ETA KLIMA ALDAKETARA EGOKITZEKO TRESNAK</w:t>
            </w:r>
            <w:r w:rsidR="00EC558A">
              <w:rPr>
                <w:noProof/>
                <w:webHidden/>
              </w:rPr>
              <w:tab/>
            </w:r>
            <w:r w:rsidR="00EC558A">
              <w:rPr>
                <w:noProof/>
                <w:webHidden/>
              </w:rPr>
              <w:fldChar w:fldCharType="begin"/>
            </w:r>
            <w:r w:rsidR="00EC558A">
              <w:rPr>
                <w:noProof/>
                <w:webHidden/>
              </w:rPr>
              <w:instrText xml:space="preserve"> PAGEREF _Toc7426713 \h </w:instrText>
            </w:r>
            <w:r w:rsidR="00EC558A">
              <w:rPr>
                <w:noProof/>
                <w:webHidden/>
              </w:rPr>
            </w:r>
            <w:r w:rsidR="00EC558A">
              <w:rPr>
                <w:noProof/>
                <w:webHidden/>
              </w:rPr>
              <w:fldChar w:fldCharType="separate"/>
            </w:r>
            <w:r w:rsidR="000956C0">
              <w:rPr>
                <w:noProof/>
                <w:webHidden/>
              </w:rPr>
              <w:t>42</w:t>
            </w:r>
            <w:r w:rsidR="00EC558A">
              <w:rPr>
                <w:noProof/>
                <w:webHidden/>
              </w:rPr>
              <w:fldChar w:fldCharType="end"/>
            </w:r>
          </w:hyperlink>
        </w:p>
        <w:p w14:paraId="4C9EB005" w14:textId="7942507C" w:rsidR="00EC558A" w:rsidRDefault="005A16C4">
          <w:pPr>
            <w:pStyle w:val="EA2"/>
            <w:rPr>
              <w:rFonts w:asciiTheme="minorHAnsi" w:eastAsiaTheme="minorEastAsia" w:hAnsiTheme="minorHAnsi" w:cstheme="minorBidi"/>
              <w:smallCaps w:val="0"/>
              <w:noProof/>
              <w:sz w:val="22"/>
              <w:szCs w:val="22"/>
              <w:lang w:val="es-ES"/>
            </w:rPr>
          </w:pPr>
          <w:hyperlink w:anchor="_Toc7426714" w:history="1">
            <w:r w:rsidR="00EC558A" w:rsidRPr="00BB2080">
              <w:rPr>
                <w:rStyle w:val="Hiperesteka"/>
                <w:rFonts w:eastAsia="Trebuchet MS"/>
                <w:bCs/>
                <w:noProof/>
                <w:lang w:val="eu-ES"/>
              </w:rPr>
              <w:t>40. artikulua. Pizgarri publikoak.</w:t>
            </w:r>
            <w:r w:rsidR="00EC558A">
              <w:rPr>
                <w:noProof/>
                <w:webHidden/>
              </w:rPr>
              <w:tab/>
            </w:r>
            <w:r w:rsidR="00EC558A">
              <w:rPr>
                <w:noProof/>
                <w:webHidden/>
              </w:rPr>
              <w:fldChar w:fldCharType="begin"/>
            </w:r>
            <w:r w:rsidR="00EC558A">
              <w:rPr>
                <w:noProof/>
                <w:webHidden/>
              </w:rPr>
              <w:instrText xml:space="preserve"> PAGEREF _Toc7426714 \h </w:instrText>
            </w:r>
            <w:r w:rsidR="00EC558A">
              <w:rPr>
                <w:noProof/>
                <w:webHidden/>
              </w:rPr>
            </w:r>
            <w:r w:rsidR="00EC558A">
              <w:rPr>
                <w:noProof/>
                <w:webHidden/>
              </w:rPr>
              <w:fldChar w:fldCharType="separate"/>
            </w:r>
            <w:r w:rsidR="000956C0">
              <w:rPr>
                <w:noProof/>
                <w:webHidden/>
              </w:rPr>
              <w:t>42</w:t>
            </w:r>
            <w:r w:rsidR="00EC558A">
              <w:rPr>
                <w:noProof/>
                <w:webHidden/>
              </w:rPr>
              <w:fldChar w:fldCharType="end"/>
            </w:r>
          </w:hyperlink>
        </w:p>
        <w:p w14:paraId="7ED388FA" w14:textId="18861DBB" w:rsidR="00EC558A" w:rsidRDefault="005A16C4">
          <w:pPr>
            <w:pStyle w:val="EA2"/>
            <w:rPr>
              <w:rFonts w:asciiTheme="minorHAnsi" w:eastAsiaTheme="minorEastAsia" w:hAnsiTheme="minorHAnsi" w:cstheme="minorBidi"/>
              <w:smallCaps w:val="0"/>
              <w:noProof/>
              <w:sz w:val="22"/>
              <w:szCs w:val="22"/>
              <w:lang w:val="es-ES"/>
            </w:rPr>
          </w:pPr>
          <w:hyperlink w:anchor="_Toc7426715" w:history="1">
            <w:r w:rsidR="00EC558A" w:rsidRPr="00BB2080">
              <w:rPr>
                <w:rStyle w:val="Hiperesteka"/>
                <w:rFonts w:eastAsia="Trebuchet MS"/>
                <w:bCs/>
                <w:noProof/>
                <w:lang w:val="eu-ES"/>
              </w:rPr>
              <w:t>41. artikulua. Klima Aldaketarako Ekinbideen Euskal Erregistroaren inskripzioa eta pizgarriak</w:t>
            </w:r>
            <w:r w:rsidR="00EC558A">
              <w:rPr>
                <w:noProof/>
                <w:webHidden/>
              </w:rPr>
              <w:tab/>
            </w:r>
            <w:r w:rsidR="00EC558A">
              <w:rPr>
                <w:noProof/>
                <w:webHidden/>
              </w:rPr>
              <w:fldChar w:fldCharType="begin"/>
            </w:r>
            <w:r w:rsidR="00EC558A">
              <w:rPr>
                <w:noProof/>
                <w:webHidden/>
              </w:rPr>
              <w:instrText xml:space="preserve"> PAGEREF _Toc7426715 \h </w:instrText>
            </w:r>
            <w:r w:rsidR="00EC558A">
              <w:rPr>
                <w:noProof/>
                <w:webHidden/>
              </w:rPr>
            </w:r>
            <w:r w:rsidR="00EC558A">
              <w:rPr>
                <w:noProof/>
                <w:webHidden/>
              </w:rPr>
              <w:fldChar w:fldCharType="separate"/>
            </w:r>
            <w:r w:rsidR="000956C0">
              <w:rPr>
                <w:noProof/>
                <w:webHidden/>
              </w:rPr>
              <w:t>43</w:t>
            </w:r>
            <w:r w:rsidR="00EC558A">
              <w:rPr>
                <w:noProof/>
                <w:webHidden/>
              </w:rPr>
              <w:fldChar w:fldCharType="end"/>
            </w:r>
          </w:hyperlink>
        </w:p>
        <w:p w14:paraId="143AE4DF" w14:textId="5D33F937" w:rsidR="00EC558A" w:rsidRDefault="005A16C4">
          <w:pPr>
            <w:pStyle w:val="EA2"/>
            <w:rPr>
              <w:rFonts w:asciiTheme="minorHAnsi" w:eastAsiaTheme="minorEastAsia" w:hAnsiTheme="minorHAnsi" w:cstheme="minorBidi"/>
              <w:smallCaps w:val="0"/>
              <w:noProof/>
              <w:sz w:val="22"/>
              <w:szCs w:val="22"/>
              <w:lang w:val="es-ES"/>
            </w:rPr>
          </w:pPr>
          <w:hyperlink w:anchor="_Toc7426716" w:history="1">
            <w:r w:rsidR="00EC558A" w:rsidRPr="00BB2080">
              <w:rPr>
                <w:rStyle w:val="Hiperesteka"/>
                <w:rFonts w:eastAsia="Trebuchet MS"/>
                <w:bCs/>
                <w:noProof/>
                <w:lang w:val="eu-ES"/>
              </w:rPr>
              <w:t>42. artikulua. Emisioak murrizteko teknikak eta teknologiak suspertzea.</w:t>
            </w:r>
            <w:r w:rsidR="00EC558A">
              <w:rPr>
                <w:noProof/>
                <w:webHidden/>
              </w:rPr>
              <w:tab/>
            </w:r>
            <w:r w:rsidR="00EC558A">
              <w:rPr>
                <w:noProof/>
                <w:webHidden/>
              </w:rPr>
              <w:fldChar w:fldCharType="begin"/>
            </w:r>
            <w:r w:rsidR="00EC558A">
              <w:rPr>
                <w:noProof/>
                <w:webHidden/>
              </w:rPr>
              <w:instrText xml:space="preserve"> PAGEREF _Toc7426716 \h </w:instrText>
            </w:r>
            <w:r w:rsidR="00EC558A">
              <w:rPr>
                <w:noProof/>
                <w:webHidden/>
              </w:rPr>
            </w:r>
            <w:r w:rsidR="00EC558A">
              <w:rPr>
                <w:noProof/>
                <w:webHidden/>
              </w:rPr>
              <w:fldChar w:fldCharType="separate"/>
            </w:r>
            <w:r w:rsidR="000956C0">
              <w:rPr>
                <w:noProof/>
                <w:webHidden/>
              </w:rPr>
              <w:t>43</w:t>
            </w:r>
            <w:r w:rsidR="00EC558A">
              <w:rPr>
                <w:noProof/>
                <w:webHidden/>
              </w:rPr>
              <w:fldChar w:fldCharType="end"/>
            </w:r>
          </w:hyperlink>
        </w:p>
        <w:p w14:paraId="326AF0D7" w14:textId="5A69E986" w:rsidR="00EC558A" w:rsidRDefault="005A16C4">
          <w:pPr>
            <w:pStyle w:val="EA2"/>
            <w:rPr>
              <w:rFonts w:asciiTheme="minorHAnsi" w:eastAsiaTheme="minorEastAsia" w:hAnsiTheme="minorHAnsi" w:cstheme="minorBidi"/>
              <w:smallCaps w:val="0"/>
              <w:noProof/>
              <w:sz w:val="22"/>
              <w:szCs w:val="22"/>
              <w:lang w:val="es-ES"/>
            </w:rPr>
          </w:pPr>
          <w:hyperlink w:anchor="_Toc7426717" w:history="1">
            <w:r w:rsidR="00EC558A" w:rsidRPr="00BB2080">
              <w:rPr>
                <w:rStyle w:val="Hiperesteka"/>
                <w:rFonts w:eastAsia="Trebuchet MS"/>
                <w:bCs/>
                <w:noProof/>
                <w:lang w:val="eu-ES"/>
              </w:rPr>
              <w:t>43. artikulua. Ezagutza, hezkuntza, ikerketa, garapena eta berrikuntza sustatzea</w:t>
            </w:r>
            <w:r w:rsidR="00EC558A">
              <w:rPr>
                <w:noProof/>
                <w:webHidden/>
              </w:rPr>
              <w:tab/>
            </w:r>
            <w:r w:rsidR="00EC558A">
              <w:rPr>
                <w:noProof/>
                <w:webHidden/>
              </w:rPr>
              <w:fldChar w:fldCharType="begin"/>
            </w:r>
            <w:r w:rsidR="00EC558A">
              <w:rPr>
                <w:noProof/>
                <w:webHidden/>
              </w:rPr>
              <w:instrText xml:space="preserve"> PAGEREF _Toc7426717 \h </w:instrText>
            </w:r>
            <w:r w:rsidR="00EC558A">
              <w:rPr>
                <w:noProof/>
                <w:webHidden/>
              </w:rPr>
            </w:r>
            <w:r w:rsidR="00EC558A">
              <w:rPr>
                <w:noProof/>
                <w:webHidden/>
              </w:rPr>
              <w:fldChar w:fldCharType="separate"/>
            </w:r>
            <w:r w:rsidR="000956C0">
              <w:rPr>
                <w:noProof/>
                <w:webHidden/>
              </w:rPr>
              <w:t>44</w:t>
            </w:r>
            <w:r w:rsidR="00EC558A">
              <w:rPr>
                <w:noProof/>
                <w:webHidden/>
              </w:rPr>
              <w:fldChar w:fldCharType="end"/>
            </w:r>
          </w:hyperlink>
        </w:p>
        <w:p w14:paraId="4BA639ED" w14:textId="797C1D9F" w:rsidR="00EC558A" w:rsidRDefault="005A16C4">
          <w:pPr>
            <w:pStyle w:val="EA2"/>
            <w:rPr>
              <w:rFonts w:asciiTheme="minorHAnsi" w:eastAsiaTheme="minorEastAsia" w:hAnsiTheme="minorHAnsi" w:cstheme="minorBidi"/>
              <w:smallCaps w:val="0"/>
              <w:noProof/>
              <w:sz w:val="22"/>
              <w:szCs w:val="22"/>
              <w:lang w:val="es-ES"/>
            </w:rPr>
          </w:pPr>
          <w:hyperlink w:anchor="_Toc7426718" w:history="1">
            <w:r w:rsidR="00EC558A" w:rsidRPr="00BB2080">
              <w:rPr>
                <w:rStyle w:val="Hiperesteka"/>
                <w:rFonts w:eastAsia="Trebuchet MS"/>
                <w:bCs/>
                <w:noProof/>
                <w:lang w:val="eu-ES"/>
              </w:rPr>
              <w:t>44. artikulua. Karbono emisio gutxiko udalerri erresilientziadunak.</w:t>
            </w:r>
            <w:r w:rsidR="00EC558A">
              <w:rPr>
                <w:noProof/>
                <w:webHidden/>
              </w:rPr>
              <w:tab/>
            </w:r>
            <w:r w:rsidR="00EC558A">
              <w:rPr>
                <w:noProof/>
                <w:webHidden/>
              </w:rPr>
              <w:fldChar w:fldCharType="begin"/>
            </w:r>
            <w:r w:rsidR="00EC558A">
              <w:rPr>
                <w:noProof/>
                <w:webHidden/>
              </w:rPr>
              <w:instrText xml:space="preserve"> PAGEREF _Toc7426718 \h </w:instrText>
            </w:r>
            <w:r w:rsidR="00EC558A">
              <w:rPr>
                <w:noProof/>
                <w:webHidden/>
              </w:rPr>
            </w:r>
            <w:r w:rsidR="00EC558A">
              <w:rPr>
                <w:noProof/>
                <w:webHidden/>
              </w:rPr>
              <w:fldChar w:fldCharType="separate"/>
            </w:r>
            <w:r w:rsidR="000956C0">
              <w:rPr>
                <w:noProof/>
                <w:webHidden/>
              </w:rPr>
              <w:t>44</w:t>
            </w:r>
            <w:r w:rsidR="00EC558A">
              <w:rPr>
                <w:noProof/>
                <w:webHidden/>
              </w:rPr>
              <w:fldChar w:fldCharType="end"/>
            </w:r>
          </w:hyperlink>
        </w:p>
        <w:p w14:paraId="4309206D" w14:textId="01BA6370" w:rsidR="00EC558A" w:rsidRDefault="005A16C4">
          <w:pPr>
            <w:pStyle w:val="EA2"/>
            <w:rPr>
              <w:rFonts w:asciiTheme="minorHAnsi" w:eastAsiaTheme="minorEastAsia" w:hAnsiTheme="minorHAnsi" w:cstheme="minorBidi"/>
              <w:smallCaps w:val="0"/>
              <w:noProof/>
              <w:sz w:val="22"/>
              <w:szCs w:val="22"/>
              <w:lang w:val="es-ES"/>
            </w:rPr>
          </w:pPr>
          <w:hyperlink w:anchor="_Toc7426719" w:history="1">
            <w:r w:rsidR="00EC558A" w:rsidRPr="00BB2080">
              <w:rPr>
                <w:rStyle w:val="Hiperesteka"/>
                <w:rFonts w:eastAsia="Trebuchet MS"/>
                <w:bCs/>
                <w:noProof/>
                <w:lang w:val="eu-ES"/>
              </w:rPr>
              <w:t>45. artikulua. Ekonomia zirkularra</w:t>
            </w:r>
            <w:r w:rsidR="00EC558A">
              <w:rPr>
                <w:noProof/>
                <w:webHidden/>
              </w:rPr>
              <w:tab/>
            </w:r>
            <w:r w:rsidR="00EC558A">
              <w:rPr>
                <w:noProof/>
                <w:webHidden/>
              </w:rPr>
              <w:fldChar w:fldCharType="begin"/>
            </w:r>
            <w:r w:rsidR="00EC558A">
              <w:rPr>
                <w:noProof/>
                <w:webHidden/>
              </w:rPr>
              <w:instrText xml:space="preserve"> PAGEREF _Toc7426719 \h </w:instrText>
            </w:r>
            <w:r w:rsidR="00EC558A">
              <w:rPr>
                <w:noProof/>
                <w:webHidden/>
              </w:rPr>
            </w:r>
            <w:r w:rsidR="00EC558A">
              <w:rPr>
                <w:noProof/>
                <w:webHidden/>
              </w:rPr>
              <w:fldChar w:fldCharType="separate"/>
            </w:r>
            <w:r w:rsidR="000956C0">
              <w:rPr>
                <w:noProof/>
                <w:webHidden/>
              </w:rPr>
              <w:t>45</w:t>
            </w:r>
            <w:r w:rsidR="00EC558A">
              <w:rPr>
                <w:noProof/>
                <w:webHidden/>
              </w:rPr>
              <w:fldChar w:fldCharType="end"/>
            </w:r>
          </w:hyperlink>
        </w:p>
        <w:p w14:paraId="502DBB94" w14:textId="7E2AB10D" w:rsidR="00EC558A" w:rsidRDefault="005A16C4">
          <w:pPr>
            <w:pStyle w:val="EA1"/>
            <w:rPr>
              <w:rFonts w:asciiTheme="minorHAnsi" w:eastAsiaTheme="minorEastAsia" w:hAnsiTheme="minorHAnsi" w:cstheme="minorBidi"/>
              <w:caps w:val="0"/>
              <w:noProof/>
              <w:sz w:val="22"/>
              <w:szCs w:val="22"/>
              <w:lang w:val="es-ES"/>
            </w:rPr>
          </w:pPr>
          <w:hyperlink w:anchor="_Toc7426720" w:history="1">
            <w:r w:rsidR="00EC558A" w:rsidRPr="00BB2080">
              <w:rPr>
                <w:rStyle w:val="Hiperesteka"/>
                <w:rFonts w:eastAsia="Trebuchet MS"/>
                <w:bCs/>
                <w:noProof/>
                <w:lang w:val="eu-ES"/>
              </w:rPr>
              <w:t>vi. kapitulua. Klima aldaketaren arloko DIZIPLINA.</w:t>
            </w:r>
            <w:r w:rsidR="00EC558A">
              <w:rPr>
                <w:noProof/>
                <w:webHidden/>
              </w:rPr>
              <w:tab/>
            </w:r>
            <w:r w:rsidR="00EC558A">
              <w:rPr>
                <w:noProof/>
                <w:webHidden/>
              </w:rPr>
              <w:fldChar w:fldCharType="begin"/>
            </w:r>
            <w:r w:rsidR="00EC558A">
              <w:rPr>
                <w:noProof/>
                <w:webHidden/>
              </w:rPr>
              <w:instrText xml:space="preserve"> PAGEREF _Toc7426720 \h </w:instrText>
            </w:r>
            <w:r w:rsidR="00EC558A">
              <w:rPr>
                <w:noProof/>
                <w:webHidden/>
              </w:rPr>
            </w:r>
            <w:r w:rsidR="00EC558A">
              <w:rPr>
                <w:noProof/>
                <w:webHidden/>
              </w:rPr>
              <w:fldChar w:fldCharType="separate"/>
            </w:r>
            <w:r w:rsidR="000956C0">
              <w:rPr>
                <w:noProof/>
                <w:webHidden/>
              </w:rPr>
              <w:t>46</w:t>
            </w:r>
            <w:r w:rsidR="00EC558A">
              <w:rPr>
                <w:noProof/>
                <w:webHidden/>
              </w:rPr>
              <w:fldChar w:fldCharType="end"/>
            </w:r>
          </w:hyperlink>
        </w:p>
        <w:p w14:paraId="05820FA2" w14:textId="3AC1C035" w:rsidR="00EC558A" w:rsidRDefault="005A16C4">
          <w:pPr>
            <w:pStyle w:val="EA2"/>
            <w:rPr>
              <w:rFonts w:asciiTheme="minorHAnsi" w:eastAsiaTheme="minorEastAsia" w:hAnsiTheme="minorHAnsi" w:cstheme="minorBidi"/>
              <w:smallCaps w:val="0"/>
              <w:noProof/>
              <w:sz w:val="22"/>
              <w:szCs w:val="22"/>
              <w:lang w:val="es-ES"/>
            </w:rPr>
          </w:pPr>
          <w:hyperlink w:anchor="_Toc7426721" w:history="1">
            <w:r w:rsidR="00EC558A" w:rsidRPr="00BB2080">
              <w:rPr>
                <w:rStyle w:val="Hiperesteka"/>
                <w:rFonts w:eastAsia="Trebuchet MS"/>
                <w:bCs/>
                <w:noProof/>
                <w:lang w:val="eu-ES" w:eastAsia="es-ES_tradnl"/>
              </w:rPr>
              <w:t>47. artikulua. Arau hausteen tipifikazioa.</w:t>
            </w:r>
            <w:r w:rsidR="00EC558A">
              <w:rPr>
                <w:noProof/>
                <w:webHidden/>
              </w:rPr>
              <w:tab/>
            </w:r>
            <w:r w:rsidR="00EC558A">
              <w:rPr>
                <w:noProof/>
                <w:webHidden/>
              </w:rPr>
              <w:fldChar w:fldCharType="begin"/>
            </w:r>
            <w:r w:rsidR="00EC558A">
              <w:rPr>
                <w:noProof/>
                <w:webHidden/>
              </w:rPr>
              <w:instrText xml:space="preserve"> PAGEREF _Toc7426721 \h </w:instrText>
            </w:r>
            <w:r w:rsidR="00EC558A">
              <w:rPr>
                <w:noProof/>
                <w:webHidden/>
              </w:rPr>
            </w:r>
            <w:r w:rsidR="00EC558A">
              <w:rPr>
                <w:noProof/>
                <w:webHidden/>
              </w:rPr>
              <w:fldChar w:fldCharType="separate"/>
            </w:r>
            <w:r w:rsidR="000956C0">
              <w:rPr>
                <w:noProof/>
                <w:webHidden/>
              </w:rPr>
              <w:t>46</w:t>
            </w:r>
            <w:r w:rsidR="00EC558A">
              <w:rPr>
                <w:noProof/>
                <w:webHidden/>
              </w:rPr>
              <w:fldChar w:fldCharType="end"/>
            </w:r>
          </w:hyperlink>
        </w:p>
        <w:p w14:paraId="699E7EC9" w14:textId="14B7686A" w:rsidR="00EC558A" w:rsidRDefault="005A16C4">
          <w:pPr>
            <w:pStyle w:val="EA2"/>
            <w:rPr>
              <w:rFonts w:asciiTheme="minorHAnsi" w:eastAsiaTheme="minorEastAsia" w:hAnsiTheme="minorHAnsi" w:cstheme="minorBidi"/>
              <w:smallCaps w:val="0"/>
              <w:noProof/>
              <w:sz w:val="22"/>
              <w:szCs w:val="22"/>
              <w:lang w:val="es-ES"/>
            </w:rPr>
          </w:pPr>
          <w:hyperlink w:anchor="_Toc7426722" w:history="1">
            <w:r w:rsidR="00EC558A" w:rsidRPr="00BB2080">
              <w:rPr>
                <w:rStyle w:val="Hiperesteka"/>
                <w:rFonts w:eastAsia="Trebuchet MS"/>
                <w:bCs/>
                <w:noProof/>
                <w:lang w:val="eu-ES" w:eastAsia="es-ES_tradnl"/>
              </w:rPr>
              <w:t>48. artikulua. Arau hausteak preskribatzea.</w:t>
            </w:r>
            <w:r w:rsidR="00EC558A">
              <w:rPr>
                <w:noProof/>
                <w:webHidden/>
              </w:rPr>
              <w:tab/>
            </w:r>
            <w:r w:rsidR="00EC558A">
              <w:rPr>
                <w:noProof/>
                <w:webHidden/>
              </w:rPr>
              <w:fldChar w:fldCharType="begin"/>
            </w:r>
            <w:r w:rsidR="00EC558A">
              <w:rPr>
                <w:noProof/>
                <w:webHidden/>
              </w:rPr>
              <w:instrText xml:space="preserve"> PAGEREF _Toc7426722 \h </w:instrText>
            </w:r>
            <w:r w:rsidR="00EC558A">
              <w:rPr>
                <w:noProof/>
                <w:webHidden/>
              </w:rPr>
            </w:r>
            <w:r w:rsidR="00EC558A">
              <w:rPr>
                <w:noProof/>
                <w:webHidden/>
              </w:rPr>
              <w:fldChar w:fldCharType="separate"/>
            </w:r>
            <w:r w:rsidR="000956C0">
              <w:rPr>
                <w:noProof/>
                <w:webHidden/>
              </w:rPr>
              <w:t>48</w:t>
            </w:r>
            <w:r w:rsidR="00EC558A">
              <w:rPr>
                <w:noProof/>
                <w:webHidden/>
              </w:rPr>
              <w:fldChar w:fldCharType="end"/>
            </w:r>
          </w:hyperlink>
        </w:p>
        <w:p w14:paraId="0072C30F" w14:textId="7F1CFC88" w:rsidR="00EC558A" w:rsidRDefault="005A16C4">
          <w:pPr>
            <w:pStyle w:val="EA2"/>
            <w:rPr>
              <w:rFonts w:asciiTheme="minorHAnsi" w:eastAsiaTheme="minorEastAsia" w:hAnsiTheme="minorHAnsi" w:cstheme="minorBidi"/>
              <w:smallCaps w:val="0"/>
              <w:noProof/>
              <w:sz w:val="22"/>
              <w:szCs w:val="22"/>
              <w:lang w:val="es-ES"/>
            </w:rPr>
          </w:pPr>
          <w:hyperlink w:anchor="_Toc7426723" w:history="1">
            <w:r w:rsidR="00EC558A" w:rsidRPr="00BB2080">
              <w:rPr>
                <w:rStyle w:val="Hiperesteka"/>
                <w:rFonts w:eastAsia="Trebuchet MS"/>
                <w:bCs/>
                <w:noProof/>
                <w:lang w:val="eu-ES" w:eastAsia="es-ES_tradnl"/>
              </w:rPr>
              <w:t>49. artikulua. Zehapenak.</w:t>
            </w:r>
            <w:r w:rsidR="00EC558A">
              <w:rPr>
                <w:noProof/>
                <w:webHidden/>
              </w:rPr>
              <w:tab/>
            </w:r>
            <w:r w:rsidR="00EC558A">
              <w:rPr>
                <w:noProof/>
                <w:webHidden/>
              </w:rPr>
              <w:fldChar w:fldCharType="begin"/>
            </w:r>
            <w:r w:rsidR="00EC558A">
              <w:rPr>
                <w:noProof/>
                <w:webHidden/>
              </w:rPr>
              <w:instrText xml:space="preserve"> PAGEREF _Toc7426723 \h </w:instrText>
            </w:r>
            <w:r w:rsidR="00EC558A">
              <w:rPr>
                <w:noProof/>
                <w:webHidden/>
              </w:rPr>
            </w:r>
            <w:r w:rsidR="00EC558A">
              <w:rPr>
                <w:noProof/>
                <w:webHidden/>
              </w:rPr>
              <w:fldChar w:fldCharType="separate"/>
            </w:r>
            <w:r w:rsidR="000956C0">
              <w:rPr>
                <w:noProof/>
                <w:webHidden/>
              </w:rPr>
              <w:t>48</w:t>
            </w:r>
            <w:r w:rsidR="00EC558A">
              <w:rPr>
                <w:noProof/>
                <w:webHidden/>
              </w:rPr>
              <w:fldChar w:fldCharType="end"/>
            </w:r>
          </w:hyperlink>
        </w:p>
        <w:p w14:paraId="4DB1C85A" w14:textId="322E25EF" w:rsidR="00EC558A" w:rsidRDefault="005A16C4">
          <w:pPr>
            <w:pStyle w:val="EA2"/>
            <w:rPr>
              <w:rFonts w:asciiTheme="minorHAnsi" w:eastAsiaTheme="minorEastAsia" w:hAnsiTheme="minorHAnsi" w:cstheme="minorBidi"/>
              <w:smallCaps w:val="0"/>
              <w:noProof/>
              <w:sz w:val="22"/>
              <w:szCs w:val="22"/>
              <w:lang w:val="es-ES"/>
            </w:rPr>
          </w:pPr>
          <w:hyperlink w:anchor="_Toc7426724" w:history="1">
            <w:r w:rsidR="00EC558A" w:rsidRPr="00BB2080">
              <w:rPr>
                <w:rStyle w:val="Hiperesteka"/>
                <w:rFonts w:eastAsia="Trebuchet MS"/>
                <w:bCs/>
                <w:noProof/>
                <w:lang w:val="eu-ES" w:eastAsia="es-ES_tradnl"/>
              </w:rPr>
              <w:t>50. artikulua. Ingurumen diziplinako erregimenaren aplikazio osagarria</w:t>
            </w:r>
            <w:r w:rsidR="00EC558A">
              <w:rPr>
                <w:noProof/>
                <w:webHidden/>
              </w:rPr>
              <w:tab/>
            </w:r>
            <w:r w:rsidR="00EC558A">
              <w:rPr>
                <w:noProof/>
                <w:webHidden/>
              </w:rPr>
              <w:fldChar w:fldCharType="begin"/>
            </w:r>
            <w:r w:rsidR="00EC558A">
              <w:rPr>
                <w:noProof/>
                <w:webHidden/>
              </w:rPr>
              <w:instrText xml:space="preserve"> PAGEREF _Toc7426724 \h </w:instrText>
            </w:r>
            <w:r w:rsidR="00EC558A">
              <w:rPr>
                <w:noProof/>
                <w:webHidden/>
              </w:rPr>
            </w:r>
            <w:r w:rsidR="00EC558A">
              <w:rPr>
                <w:noProof/>
                <w:webHidden/>
              </w:rPr>
              <w:fldChar w:fldCharType="separate"/>
            </w:r>
            <w:r w:rsidR="000956C0">
              <w:rPr>
                <w:noProof/>
                <w:webHidden/>
              </w:rPr>
              <w:t>49</w:t>
            </w:r>
            <w:r w:rsidR="00EC558A">
              <w:rPr>
                <w:noProof/>
                <w:webHidden/>
              </w:rPr>
              <w:fldChar w:fldCharType="end"/>
            </w:r>
          </w:hyperlink>
        </w:p>
        <w:p w14:paraId="385FFD7D" w14:textId="105E6A67" w:rsidR="00EC558A" w:rsidRDefault="005A16C4">
          <w:pPr>
            <w:pStyle w:val="EA2"/>
            <w:rPr>
              <w:rFonts w:asciiTheme="minorHAnsi" w:eastAsiaTheme="minorEastAsia" w:hAnsiTheme="minorHAnsi" w:cstheme="minorBidi"/>
              <w:smallCaps w:val="0"/>
              <w:noProof/>
              <w:sz w:val="22"/>
              <w:szCs w:val="22"/>
              <w:lang w:val="es-ES"/>
            </w:rPr>
          </w:pPr>
          <w:hyperlink w:anchor="_Toc7426725" w:history="1">
            <w:r w:rsidR="00EC558A" w:rsidRPr="00BB2080">
              <w:rPr>
                <w:rStyle w:val="Hiperesteka"/>
                <w:rFonts w:eastAsia="Trebuchet MS"/>
                <w:bCs/>
                <w:noProof/>
                <w:lang w:val="eu-ES"/>
              </w:rPr>
              <w:t>Lehen xedapen gehigarria. Baliabideen zuzkidura</w:t>
            </w:r>
            <w:r w:rsidR="00EC558A">
              <w:rPr>
                <w:noProof/>
                <w:webHidden/>
              </w:rPr>
              <w:tab/>
            </w:r>
            <w:r w:rsidR="00EC558A">
              <w:rPr>
                <w:noProof/>
                <w:webHidden/>
              </w:rPr>
              <w:fldChar w:fldCharType="begin"/>
            </w:r>
            <w:r w:rsidR="00EC558A">
              <w:rPr>
                <w:noProof/>
                <w:webHidden/>
              </w:rPr>
              <w:instrText xml:space="preserve"> PAGEREF _Toc7426725 \h </w:instrText>
            </w:r>
            <w:r w:rsidR="00EC558A">
              <w:rPr>
                <w:noProof/>
                <w:webHidden/>
              </w:rPr>
            </w:r>
            <w:r w:rsidR="00EC558A">
              <w:rPr>
                <w:noProof/>
                <w:webHidden/>
              </w:rPr>
              <w:fldChar w:fldCharType="separate"/>
            </w:r>
            <w:r w:rsidR="000956C0">
              <w:rPr>
                <w:noProof/>
                <w:webHidden/>
              </w:rPr>
              <w:t>49</w:t>
            </w:r>
            <w:r w:rsidR="00EC558A">
              <w:rPr>
                <w:noProof/>
                <w:webHidden/>
              </w:rPr>
              <w:fldChar w:fldCharType="end"/>
            </w:r>
          </w:hyperlink>
        </w:p>
        <w:p w14:paraId="558C6CB7" w14:textId="188F5E80" w:rsidR="00EC558A" w:rsidRDefault="005A16C4">
          <w:pPr>
            <w:pStyle w:val="EA2"/>
            <w:rPr>
              <w:rFonts w:asciiTheme="minorHAnsi" w:eastAsiaTheme="minorEastAsia" w:hAnsiTheme="minorHAnsi" w:cstheme="minorBidi"/>
              <w:smallCaps w:val="0"/>
              <w:noProof/>
              <w:sz w:val="22"/>
              <w:szCs w:val="22"/>
              <w:lang w:val="es-ES"/>
            </w:rPr>
          </w:pPr>
          <w:hyperlink w:anchor="_Toc7426726" w:history="1">
            <w:r w:rsidR="00EC558A" w:rsidRPr="00BB2080">
              <w:rPr>
                <w:rStyle w:val="Hiperesteka"/>
                <w:rFonts w:eastAsia="Trebuchet MS"/>
                <w:bCs/>
                <w:noProof/>
                <w:lang w:val="eu-ES"/>
              </w:rPr>
              <w:t>Bigarren xedapen gehigarria. Klima Aldaketaren Sailarteko Batzordea</w:t>
            </w:r>
            <w:r w:rsidR="00EC558A">
              <w:rPr>
                <w:noProof/>
                <w:webHidden/>
              </w:rPr>
              <w:tab/>
            </w:r>
            <w:r w:rsidR="00EC558A">
              <w:rPr>
                <w:noProof/>
                <w:webHidden/>
              </w:rPr>
              <w:fldChar w:fldCharType="begin"/>
            </w:r>
            <w:r w:rsidR="00EC558A">
              <w:rPr>
                <w:noProof/>
                <w:webHidden/>
              </w:rPr>
              <w:instrText xml:space="preserve"> PAGEREF _Toc7426726 \h </w:instrText>
            </w:r>
            <w:r w:rsidR="00EC558A">
              <w:rPr>
                <w:noProof/>
                <w:webHidden/>
              </w:rPr>
            </w:r>
            <w:r w:rsidR="00EC558A">
              <w:rPr>
                <w:noProof/>
                <w:webHidden/>
              </w:rPr>
              <w:fldChar w:fldCharType="separate"/>
            </w:r>
            <w:r w:rsidR="000956C0">
              <w:rPr>
                <w:noProof/>
                <w:webHidden/>
              </w:rPr>
              <w:t>49</w:t>
            </w:r>
            <w:r w:rsidR="00EC558A">
              <w:rPr>
                <w:noProof/>
                <w:webHidden/>
              </w:rPr>
              <w:fldChar w:fldCharType="end"/>
            </w:r>
          </w:hyperlink>
        </w:p>
        <w:p w14:paraId="07338D30" w14:textId="5DAF4B62" w:rsidR="00EC558A" w:rsidRDefault="005A16C4">
          <w:pPr>
            <w:pStyle w:val="EA2"/>
            <w:rPr>
              <w:rFonts w:asciiTheme="minorHAnsi" w:eastAsiaTheme="minorEastAsia" w:hAnsiTheme="minorHAnsi" w:cstheme="minorBidi"/>
              <w:smallCaps w:val="0"/>
              <w:noProof/>
              <w:sz w:val="22"/>
              <w:szCs w:val="22"/>
              <w:lang w:val="es-ES"/>
            </w:rPr>
          </w:pPr>
          <w:hyperlink w:anchor="_Toc7426727" w:history="1">
            <w:r w:rsidR="00EC558A" w:rsidRPr="00BB2080">
              <w:rPr>
                <w:rStyle w:val="Hiperesteka"/>
                <w:rFonts w:eastAsia="Trebuchet MS"/>
                <w:bCs/>
                <w:noProof/>
                <w:lang w:val="eu-ES"/>
              </w:rPr>
              <w:t>Hirugarren xedapen gehigarria. Gastuak egozteko metodologia</w:t>
            </w:r>
            <w:r w:rsidR="00EC558A">
              <w:rPr>
                <w:noProof/>
                <w:webHidden/>
              </w:rPr>
              <w:tab/>
            </w:r>
            <w:r w:rsidR="00EC558A">
              <w:rPr>
                <w:noProof/>
                <w:webHidden/>
              </w:rPr>
              <w:fldChar w:fldCharType="begin"/>
            </w:r>
            <w:r w:rsidR="00EC558A">
              <w:rPr>
                <w:noProof/>
                <w:webHidden/>
              </w:rPr>
              <w:instrText xml:space="preserve"> PAGEREF _Toc7426727 \h </w:instrText>
            </w:r>
            <w:r w:rsidR="00EC558A">
              <w:rPr>
                <w:noProof/>
                <w:webHidden/>
              </w:rPr>
            </w:r>
            <w:r w:rsidR="00EC558A">
              <w:rPr>
                <w:noProof/>
                <w:webHidden/>
              </w:rPr>
              <w:fldChar w:fldCharType="separate"/>
            </w:r>
            <w:r w:rsidR="000956C0">
              <w:rPr>
                <w:noProof/>
                <w:webHidden/>
              </w:rPr>
              <w:t>49</w:t>
            </w:r>
            <w:r w:rsidR="00EC558A">
              <w:rPr>
                <w:noProof/>
                <w:webHidden/>
              </w:rPr>
              <w:fldChar w:fldCharType="end"/>
            </w:r>
          </w:hyperlink>
        </w:p>
        <w:p w14:paraId="5FBC22B5" w14:textId="2A2720F2" w:rsidR="00EC558A" w:rsidRDefault="005A16C4">
          <w:pPr>
            <w:pStyle w:val="EA2"/>
            <w:rPr>
              <w:rFonts w:asciiTheme="minorHAnsi" w:eastAsiaTheme="minorEastAsia" w:hAnsiTheme="minorHAnsi" w:cstheme="minorBidi"/>
              <w:smallCaps w:val="0"/>
              <w:noProof/>
              <w:sz w:val="22"/>
              <w:szCs w:val="22"/>
              <w:lang w:val="es-ES"/>
            </w:rPr>
          </w:pPr>
          <w:hyperlink w:anchor="_Toc7426728" w:history="1">
            <w:r w:rsidR="00EC558A" w:rsidRPr="00BB2080">
              <w:rPr>
                <w:rStyle w:val="Hiperesteka"/>
                <w:rFonts w:eastAsia="Trebuchet MS"/>
                <w:bCs/>
                <w:noProof/>
                <w:lang w:val="eu-ES"/>
              </w:rPr>
              <w:t>Laugarren xedapen gehigarria. Ingurumen inpaktuaren ebaluazioa</w:t>
            </w:r>
            <w:r w:rsidR="00EC558A">
              <w:rPr>
                <w:noProof/>
                <w:webHidden/>
              </w:rPr>
              <w:tab/>
            </w:r>
            <w:r w:rsidR="00EC558A">
              <w:rPr>
                <w:noProof/>
                <w:webHidden/>
              </w:rPr>
              <w:fldChar w:fldCharType="begin"/>
            </w:r>
            <w:r w:rsidR="00EC558A">
              <w:rPr>
                <w:noProof/>
                <w:webHidden/>
              </w:rPr>
              <w:instrText xml:space="preserve"> PAGEREF _Toc7426728 \h </w:instrText>
            </w:r>
            <w:r w:rsidR="00EC558A">
              <w:rPr>
                <w:noProof/>
                <w:webHidden/>
              </w:rPr>
            </w:r>
            <w:r w:rsidR="00EC558A">
              <w:rPr>
                <w:noProof/>
                <w:webHidden/>
              </w:rPr>
              <w:fldChar w:fldCharType="separate"/>
            </w:r>
            <w:r w:rsidR="000956C0">
              <w:rPr>
                <w:noProof/>
                <w:webHidden/>
              </w:rPr>
              <w:t>50</w:t>
            </w:r>
            <w:r w:rsidR="00EC558A">
              <w:rPr>
                <w:noProof/>
                <w:webHidden/>
              </w:rPr>
              <w:fldChar w:fldCharType="end"/>
            </w:r>
          </w:hyperlink>
        </w:p>
        <w:p w14:paraId="4F8C6367" w14:textId="0EB68689" w:rsidR="00EC558A" w:rsidRDefault="005A16C4">
          <w:pPr>
            <w:pStyle w:val="EA2"/>
            <w:rPr>
              <w:rFonts w:asciiTheme="minorHAnsi" w:eastAsiaTheme="minorEastAsia" w:hAnsiTheme="minorHAnsi" w:cstheme="minorBidi"/>
              <w:smallCaps w:val="0"/>
              <w:noProof/>
              <w:sz w:val="22"/>
              <w:szCs w:val="22"/>
              <w:lang w:val="es-ES"/>
            </w:rPr>
          </w:pPr>
          <w:hyperlink w:anchor="_Toc7426729" w:history="1">
            <w:r w:rsidR="00EC558A" w:rsidRPr="00BB2080">
              <w:rPr>
                <w:rStyle w:val="Hiperesteka"/>
                <w:rFonts w:eastAsia="Trebuchet MS"/>
                <w:bCs/>
                <w:noProof/>
                <w:lang w:val="eu-ES"/>
              </w:rPr>
              <w:t>Bosgarren xedapen gehigarria. Klimaren ikuspegia eransteko gidalerroak</w:t>
            </w:r>
            <w:r w:rsidR="00EC558A">
              <w:rPr>
                <w:noProof/>
                <w:webHidden/>
              </w:rPr>
              <w:tab/>
            </w:r>
            <w:r w:rsidR="00EC558A">
              <w:rPr>
                <w:noProof/>
                <w:webHidden/>
              </w:rPr>
              <w:fldChar w:fldCharType="begin"/>
            </w:r>
            <w:r w:rsidR="00EC558A">
              <w:rPr>
                <w:noProof/>
                <w:webHidden/>
              </w:rPr>
              <w:instrText xml:space="preserve"> PAGEREF _Toc7426729 \h </w:instrText>
            </w:r>
            <w:r w:rsidR="00EC558A">
              <w:rPr>
                <w:noProof/>
                <w:webHidden/>
              </w:rPr>
            </w:r>
            <w:r w:rsidR="00EC558A">
              <w:rPr>
                <w:noProof/>
                <w:webHidden/>
              </w:rPr>
              <w:fldChar w:fldCharType="separate"/>
            </w:r>
            <w:r w:rsidR="000956C0">
              <w:rPr>
                <w:noProof/>
                <w:webHidden/>
              </w:rPr>
              <w:t>50</w:t>
            </w:r>
            <w:r w:rsidR="00EC558A">
              <w:rPr>
                <w:noProof/>
                <w:webHidden/>
              </w:rPr>
              <w:fldChar w:fldCharType="end"/>
            </w:r>
          </w:hyperlink>
        </w:p>
        <w:p w14:paraId="57CE449A" w14:textId="1164E31B" w:rsidR="00EC558A" w:rsidRDefault="005A16C4">
          <w:pPr>
            <w:pStyle w:val="EA2"/>
            <w:rPr>
              <w:rFonts w:asciiTheme="minorHAnsi" w:eastAsiaTheme="minorEastAsia" w:hAnsiTheme="minorHAnsi" w:cstheme="minorBidi"/>
              <w:smallCaps w:val="0"/>
              <w:noProof/>
              <w:sz w:val="22"/>
              <w:szCs w:val="22"/>
              <w:lang w:val="es-ES"/>
            </w:rPr>
          </w:pPr>
          <w:hyperlink w:anchor="_Toc7426730" w:history="1">
            <w:r w:rsidR="00EC558A" w:rsidRPr="00BB2080">
              <w:rPr>
                <w:rStyle w:val="Hiperesteka"/>
                <w:rFonts w:eastAsia="Trebuchet MS"/>
                <w:bCs/>
                <w:noProof/>
                <w:lang w:val="eu-ES"/>
              </w:rPr>
              <w:t>Seigarren xedapen gehigarria. Eraikinen iraunkortasuna egiaztatzeko sistema arautegi bidez garatzeko epea.</w:t>
            </w:r>
            <w:r w:rsidR="00EC558A">
              <w:rPr>
                <w:noProof/>
                <w:webHidden/>
              </w:rPr>
              <w:tab/>
            </w:r>
            <w:r w:rsidR="00EC558A">
              <w:rPr>
                <w:noProof/>
                <w:webHidden/>
              </w:rPr>
              <w:fldChar w:fldCharType="begin"/>
            </w:r>
            <w:r w:rsidR="00EC558A">
              <w:rPr>
                <w:noProof/>
                <w:webHidden/>
              </w:rPr>
              <w:instrText xml:space="preserve"> PAGEREF _Toc7426730 \h </w:instrText>
            </w:r>
            <w:r w:rsidR="00EC558A">
              <w:rPr>
                <w:noProof/>
                <w:webHidden/>
              </w:rPr>
            </w:r>
            <w:r w:rsidR="00EC558A">
              <w:rPr>
                <w:noProof/>
                <w:webHidden/>
              </w:rPr>
              <w:fldChar w:fldCharType="separate"/>
            </w:r>
            <w:r w:rsidR="000956C0">
              <w:rPr>
                <w:noProof/>
                <w:webHidden/>
              </w:rPr>
              <w:t>50</w:t>
            </w:r>
            <w:r w:rsidR="00EC558A">
              <w:rPr>
                <w:noProof/>
                <w:webHidden/>
              </w:rPr>
              <w:fldChar w:fldCharType="end"/>
            </w:r>
          </w:hyperlink>
        </w:p>
        <w:p w14:paraId="1F2AAE26" w14:textId="1D4325BA" w:rsidR="00EC558A" w:rsidRDefault="005A16C4">
          <w:pPr>
            <w:pStyle w:val="EA2"/>
            <w:rPr>
              <w:rFonts w:asciiTheme="minorHAnsi" w:eastAsiaTheme="minorEastAsia" w:hAnsiTheme="minorHAnsi" w:cstheme="minorBidi"/>
              <w:smallCaps w:val="0"/>
              <w:noProof/>
              <w:sz w:val="22"/>
              <w:szCs w:val="22"/>
              <w:lang w:val="es-ES"/>
            </w:rPr>
          </w:pPr>
          <w:hyperlink w:anchor="_Toc7426731" w:history="1">
            <w:r w:rsidR="00EC558A" w:rsidRPr="00BB2080">
              <w:rPr>
                <w:rStyle w:val="Hiperesteka"/>
                <w:rFonts w:eastAsia="Trebuchet MS"/>
                <w:bCs/>
                <w:noProof/>
                <w:lang w:val="eu-ES"/>
              </w:rPr>
              <w:t>Zazpigarren xedapen gehigarria. Euskal Autonomia Erkidegoko Itsasertza Babestu eta Antolatzeko Lurralde Plan Sektorialaren berrazterketa</w:t>
            </w:r>
            <w:r w:rsidR="00EC558A">
              <w:rPr>
                <w:noProof/>
                <w:webHidden/>
              </w:rPr>
              <w:tab/>
            </w:r>
            <w:r w:rsidR="00EC558A">
              <w:rPr>
                <w:noProof/>
                <w:webHidden/>
              </w:rPr>
              <w:fldChar w:fldCharType="begin"/>
            </w:r>
            <w:r w:rsidR="00EC558A">
              <w:rPr>
                <w:noProof/>
                <w:webHidden/>
              </w:rPr>
              <w:instrText xml:space="preserve"> PAGEREF _Toc7426731 \h </w:instrText>
            </w:r>
            <w:r w:rsidR="00EC558A">
              <w:rPr>
                <w:noProof/>
                <w:webHidden/>
              </w:rPr>
            </w:r>
            <w:r w:rsidR="00EC558A">
              <w:rPr>
                <w:noProof/>
                <w:webHidden/>
              </w:rPr>
              <w:fldChar w:fldCharType="separate"/>
            </w:r>
            <w:r w:rsidR="000956C0">
              <w:rPr>
                <w:noProof/>
                <w:webHidden/>
              </w:rPr>
              <w:t>50</w:t>
            </w:r>
            <w:r w:rsidR="00EC558A">
              <w:rPr>
                <w:noProof/>
                <w:webHidden/>
              </w:rPr>
              <w:fldChar w:fldCharType="end"/>
            </w:r>
          </w:hyperlink>
        </w:p>
        <w:p w14:paraId="4367B85A" w14:textId="4709205F" w:rsidR="00EC558A" w:rsidRDefault="005A16C4">
          <w:pPr>
            <w:pStyle w:val="EA2"/>
            <w:rPr>
              <w:rFonts w:asciiTheme="minorHAnsi" w:eastAsiaTheme="minorEastAsia" w:hAnsiTheme="minorHAnsi" w:cstheme="minorBidi"/>
              <w:smallCaps w:val="0"/>
              <w:noProof/>
              <w:sz w:val="22"/>
              <w:szCs w:val="22"/>
              <w:lang w:val="es-ES"/>
            </w:rPr>
          </w:pPr>
          <w:hyperlink w:anchor="_Toc7426732" w:history="1">
            <w:r w:rsidR="00EC558A" w:rsidRPr="00BB2080">
              <w:rPr>
                <w:rStyle w:val="Hiperesteka"/>
                <w:rFonts w:eastAsia="Trebuchet MS"/>
                <w:bCs/>
                <w:noProof/>
                <w:lang w:val="eu-ES"/>
              </w:rPr>
              <w:t>Zortzigarren xedapen gehigarria. Lurralde plangintza</w:t>
            </w:r>
            <w:r w:rsidR="00EC558A">
              <w:rPr>
                <w:noProof/>
                <w:webHidden/>
              </w:rPr>
              <w:tab/>
            </w:r>
            <w:r w:rsidR="00EC558A">
              <w:rPr>
                <w:noProof/>
                <w:webHidden/>
              </w:rPr>
              <w:fldChar w:fldCharType="begin"/>
            </w:r>
            <w:r w:rsidR="00EC558A">
              <w:rPr>
                <w:noProof/>
                <w:webHidden/>
              </w:rPr>
              <w:instrText xml:space="preserve"> PAGEREF _Toc7426732 \h </w:instrText>
            </w:r>
            <w:r w:rsidR="00EC558A">
              <w:rPr>
                <w:noProof/>
                <w:webHidden/>
              </w:rPr>
            </w:r>
            <w:r w:rsidR="00EC558A">
              <w:rPr>
                <w:noProof/>
                <w:webHidden/>
              </w:rPr>
              <w:fldChar w:fldCharType="separate"/>
            </w:r>
            <w:r w:rsidR="000956C0">
              <w:rPr>
                <w:noProof/>
                <w:webHidden/>
              </w:rPr>
              <w:t>51</w:t>
            </w:r>
            <w:r w:rsidR="00EC558A">
              <w:rPr>
                <w:noProof/>
                <w:webHidden/>
              </w:rPr>
              <w:fldChar w:fldCharType="end"/>
            </w:r>
          </w:hyperlink>
        </w:p>
        <w:p w14:paraId="7D1838A5" w14:textId="284BD52E" w:rsidR="00EC558A" w:rsidRDefault="005A16C4">
          <w:pPr>
            <w:pStyle w:val="EA2"/>
            <w:rPr>
              <w:rFonts w:asciiTheme="minorHAnsi" w:eastAsiaTheme="minorEastAsia" w:hAnsiTheme="minorHAnsi" w:cstheme="minorBidi"/>
              <w:smallCaps w:val="0"/>
              <w:noProof/>
              <w:sz w:val="22"/>
              <w:szCs w:val="22"/>
              <w:lang w:val="es-ES"/>
            </w:rPr>
          </w:pPr>
          <w:hyperlink w:anchor="_Toc7426733" w:history="1">
            <w:r w:rsidR="00EC558A" w:rsidRPr="00BB2080">
              <w:rPr>
                <w:rStyle w:val="Hiperesteka"/>
                <w:rFonts w:eastAsia="Trebuchet MS"/>
                <w:bCs/>
                <w:noProof/>
                <w:lang w:val="eu-ES"/>
              </w:rPr>
              <w:t>Hamargarren xedapen gehigarria. Karbono emisio gutxiko udalerri erresilientziadunaren kalifikazioa arautzeko epea.</w:t>
            </w:r>
            <w:r w:rsidR="00EC558A">
              <w:rPr>
                <w:noProof/>
                <w:webHidden/>
              </w:rPr>
              <w:tab/>
            </w:r>
            <w:r w:rsidR="00EC558A">
              <w:rPr>
                <w:noProof/>
                <w:webHidden/>
              </w:rPr>
              <w:fldChar w:fldCharType="begin"/>
            </w:r>
            <w:r w:rsidR="00EC558A">
              <w:rPr>
                <w:noProof/>
                <w:webHidden/>
              </w:rPr>
              <w:instrText xml:space="preserve"> PAGEREF _Toc7426733 \h </w:instrText>
            </w:r>
            <w:r w:rsidR="00EC558A">
              <w:rPr>
                <w:noProof/>
                <w:webHidden/>
              </w:rPr>
            </w:r>
            <w:r w:rsidR="00EC558A">
              <w:rPr>
                <w:noProof/>
                <w:webHidden/>
              </w:rPr>
              <w:fldChar w:fldCharType="separate"/>
            </w:r>
            <w:r w:rsidR="000956C0">
              <w:rPr>
                <w:noProof/>
                <w:webHidden/>
              </w:rPr>
              <w:t>51</w:t>
            </w:r>
            <w:r w:rsidR="00EC558A">
              <w:rPr>
                <w:noProof/>
                <w:webHidden/>
              </w:rPr>
              <w:fldChar w:fldCharType="end"/>
            </w:r>
          </w:hyperlink>
        </w:p>
        <w:p w14:paraId="25421DFC" w14:textId="7457A588" w:rsidR="00EC558A" w:rsidRDefault="005A16C4">
          <w:pPr>
            <w:pStyle w:val="EA2"/>
            <w:rPr>
              <w:rFonts w:asciiTheme="minorHAnsi" w:eastAsiaTheme="minorEastAsia" w:hAnsiTheme="minorHAnsi" w:cstheme="minorBidi"/>
              <w:smallCaps w:val="0"/>
              <w:noProof/>
              <w:sz w:val="22"/>
              <w:szCs w:val="22"/>
              <w:lang w:val="es-ES"/>
            </w:rPr>
          </w:pPr>
          <w:hyperlink w:anchor="_Toc7426734" w:history="1">
            <w:r w:rsidR="00EC558A" w:rsidRPr="00BB2080">
              <w:rPr>
                <w:rStyle w:val="Hiperesteka"/>
                <w:rFonts w:eastAsia="Trebuchet MS"/>
                <w:bCs/>
                <w:noProof/>
                <w:lang w:val="eu-ES"/>
              </w:rPr>
              <w:t>Xedapen iragankorra</w:t>
            </w:r>
            <w:r w:rsidR="00EC558A">
              <w:rPr>
                <w:noProof/>
                <w:webHidden/>
              </w:rPr>
              <w:tab/>
            </w:r>
            <w:r w:rsidR="00EC558A">
              <w:rPr>
                <w:noProof/>
                <w:webHidden/>
              </w:rPr>
              <w:fldChar w:fldCharType="begin"/>
            </w:r>
            <w:r w:rsidR="00EC558A">
              <w:rPr>
                <w:noProof/>
                <w:webHidden/>
              </w:rPr>
              <w:instrText xml:space="preserve"> PAGEREF _Toc7426734 \h </w:instrText>
            </w:r>
            <w:r w:rsidR="00EC558A">
              <w:rPr>
                <w:noProof/>
                <w:webHidden/>
              </w:rPr>
            </w:r>
            <w:r w:rsidR="00EC558A">
              <w:rPr>
                <w:noProof/>
                <w:webHidden/>
              </w:rPr>
              <w:fldChar w:fldCharType="separate"/>
            </w:r>
            <w:r w:rsidR="000956C0">
              <w:rPr>
                <w:noProof/>
                <w:webHidden/>
              </w:rPr>
              <w:t>51</w:t>
            </w:r>
            <w:r w:rsidR="00EC558A">
              <w:rPr>
                <w:noProof/>
                <w:webHidden/>
              </w:rPr>
              <w:fldChar w:fldCharType="end"/>
            </w:r>
          </w:hyperlink>
        </w:p>
        <w:p w14:paraId="748512C0" w14:textId="753F7DC6" w:rsidR="00EC558A" w:rsidRDefault="005A16C4">
          <w:pPr>
            <w:pStyle w:val="EA2"/>
            <w:rPr>
              <w:rFonts w:asciiTheme="minorHAnsi" w:eastAsiaTheme="minorEastAsia" w:hAnsiTheme="minorHAnsi" w:cstheme="minorBidi"/>
              <w:smallCaps w:val="0"/>
              <w:noProof/>
              <w:sz w:val="22"/>
              <w:szCs w:val="22"/>
              <w:lang w:val="es-ES"/>
            </w:rPr>
          </w:pPr>
          <w:hyperlink w:anchor="_Toc7426735" w:history="1">
            <w:r w:rsidR="00EC558A" w:rsidRPr="00BB2080">
              <w:rPr>
                <w:rStyle w:val="Hiperesteka"/>
                <w:rFonts w:eastAsia="Trebuchet MS"/>
                <w:bCs/>
                <w:noProof/>
                <w:lang w:val="eu-ES"/>
              </w:rPr>
              <w:t>Azken xedapenetako lehena. Araudia garatzeko gaikuntza</w:t>
            </w:r>
            <w:r w:rsidR="00EC558A">
              <w:rPr>
                <w:noProof/>
                <w:webHidden/>
              </w:rPr>
              <w:tab/>
            </w:r>
            <w:r w:rsidR="00EC558A">
              <w:rPr>
                <w:noProof/>
                <w:webHidden/>
              </w:rPr>
              <w:fldChar w:fldCharType="begin"/>
            </w:r>
            <w:r w:rsidR="00EC558A">
              <w:rPr>
                <w:noProof/>
                <w:webHidden/>
              </w:rPr>
              <w:instrText xml:space="preserve"> PAGEREF _Toc7426735 \h </w:instrText>
            </w:r>
            <w:r w:rsidR="00EC558A">
              <w:rPr>
                <w:noProof/>
                <w:webHidden/>
              </w:rPr>
            </w:r>
            <w:r w:rsidR="00EC558A">
              <w:rPr>
                <w:noProof/>
                <w:webHidden/>
              </w:rPr>
              <w:fldChar w:fldCharType="separate"/>
            </w:r>
            <w:r w:rsidR="000956C0">
              <w:rPr>
                <w:noProof/>
                <w:webHidden/>
              </w:rPr>
              <w:t>51</w:t>
            </w:r>
            <w:r w:rsidR="00EC558A">
              <w:rPr>
                <w:noProof/>
                <w:webHidden/>
              </w:rPr>
              <w:fldChar w:fldCharType="end"/>
            </w:r>
          </w:hyperlink>
        </w:p>
        <w:p w14:paraId="302D5785" w14:textId="30E1AD27" w:rsidR="00EC558A" w:rsidRDefault="005A16C4">
          <w:pPr>
            <w:pStyle w:val="EA2"/>
            <w:rPr>
              <w:rFonts w:asciiTheme="minorHAnsi" w:eastAsiaTheme="minorEastAsia" w:hAnsiTheme="minorHAnsi" w:cstheme="minorBidi"/>
              <w:smallCaps w:val="0"/>
              <w:noProof/>
              <w:sz w:val="22"/>
              <w:szCs w:val="22"/>
              <w:lang w:val="es-ES"/>
            </w:rPr>
          </w:pPr>
          <w:hyperlink w:anchor="_Toc7426736" w:history="1">
            <w:r w:rsidR="00EC558A" w:rsidRPr="00BB2080">
              <w:rPr>
                <w:rStyle w:val="Hiperesteka"/>
                <w:rFonts w:eastAsia="Trebuchet MS"/>
                <w:bCs/>
                <w:noProof/>
                <w:lang w:val="eu-ES"/>
              </w:rPr>
              <w:t>Azken xedapenetako bigarrena. Indarraldia hastea</w:t>
            </w:r>
            <w:r w:rsidR="00EC558A">
              <w:rPr>
                <w:noProof/>
                <w:webHidden/>
              </w:rPr>
              <w:tab/>
            </w:r>
            <w:r w:rsidR="00EC558A">
              <w:rPr>
                <w:noProof/>
                <w:webHidden/>
              </w:rPr>
              <w:fldChar w:fldCharType="begin"/>
            </w:r>
            <w:r w:rsidR="00EC558A">
              <w:rPr>
                <w:noProof/>
                <w:webHidden/>
              </w:rPr>
              <w:instrText xml:space="preserve"> PAGEREF _Toc7426736 \h </w:instrText>
            </w:r>
            <w:r w:rsidR="00EC558A">
              <w:rPr>
                <w:noProof/>
                <w:webHidden/>
              </w:rPr>
            </w:r>
            <w:r w:rsidR="00EC558A">
              <w:rPr>
                <w:noProof/>
                <w:webHidden/>
              </w:rPr>
              <w:fldChar w:fldCharType="separate"/>
            </w:r>
            <w:r w:rsidR="000956C0">
              <w:rPr>
                <w:noProof/>
                <w:webHidden/>
              </w:rPr>
              <w:t>51</w:t>
            </w:r>
            <w:r w:rsidR="00EC558A">
              <w:rPr>
                <w:noProof/>
                <w:webHidden/>
              </w:rPr>
              <w:fldChar w:fldCharType="end"/>
            </w:r>
          </w:hyperlink>
        </w:p>
        <w:p w14:paraId="56836840" w14:textId="5BE2F2D1" w:rsidR="00EC558A" w:rsidRDefault="005A16C4">
          <w:pPr>
            <w:pStyle w:val="EA1"/>
            <w:rPr>
              <w:rFonts w:asciiTheme="minorHAnsi" w:eastAsiaTheme="minorEastAsia" w:hAnsiTheme="minorHAnsi" w:cstheme="minorBidi"/>
              <w:caps w:val="0"/>
              <w:noProof/>
              <w:sz w:val="22"/>
              <w:szCs w:val="22"/>
              <w:lang w:val="es-ES"/>
            </w:rPr>
          </w:pPr>
          <w:hyperlink w:anchor="_Toc7426737" w:history="1">
            <w:r w:rsidR="00EC558A" w:rsidRPr="00BB2080">
              <w:rPr>
                <w:rStyle w:val="Hiperesteka"/>
                <w:rFonts w:eastAsia="Trebuchet MS"/>
                <w:bCs/>
                <w:noProof/>
                <w:lang w:val="eu-ES"/>
              </w:rPr>
              <w:t>ERANSKINA. DEFINIZIOAK</w:t>
            </w:r>
            <w:r w:rsidR="00EC558A">
              <w:rPr>
                <w:noProof/>
                <w:webHidden/>
              </w:rPr>
              <w:tab/>
            </w:r>
            <w:r w:rsidR="00EC558A">
              <w:rPr>
                <w:noProof/>
                <w:webHidden/>
              </w:rPr>
              <w:fldChar w:fldCharType="begin"/>
            </w:r>
            <w:r w:rsidR="00EC558A">
              <w:rPr>
                <w:noProof/>
                <w:webHidden/>
              </w:rPr>
              <w:instrText xml:space="preserve"> PAGEREF _Toc7426737 \h </w:instrText>
            </w:r>
            <w:r w:rsidR="00EC558A">
              <w:rPr>
                <w:noProof/>
                <w:webHidden/>
              </w:rPr>
            </w:r>
            <w:r w:rsidR="00EC558A">
              <w:rPr>
                <w:noProof/>
                <w:webHidden/>
              </w:rPr>
              <w:fldChar w:fldCharType="separate"/>
            </w:r>
            <w:r w:rsidR="000956C0">
              <w:rPr>
                <w:noProof/>
                <w:webHidden/>
              </w:rPr>
              <w:t>52</w:t>
            </w:r>
            <w:r w:rsidR="00EC558A">
              <w:rPr>
                <w:noProof/>
                <w:webHidden/>
              </w:rPr>
              <w:fldChar w:fldCharType="end"/>
            </w:r>
          </w:hyperlink>
        </w:p>
        <w:p w14:paraId="29A8C746" w14:textId="2ACAAD22" w:rsidR="00477C87" w:rsidRPr="00F57005" w:rsidRDefault="00ED29C9" w:rsidP="00477C87">
          <w:pPr>
            <w:spacing w:line="276" w:lineRule="auto"/>
            <w:rPr>
              <w:lang w:val="eu-ES"/>
            </w:rPr>
          </w:pPr>
          <w:r w:rsidRPr="00F57005">
            <w:rPr>
              <w:b/>
              <w:bCs/>
              <w:lang w:val="eu-ES"/>
            </w:rPr>
            <w:fldChar w:fldCharType="end"/>
          </w:r>
        </w:p>
      </w:sdtContent>
    </w:sdt>
    <w:p w14:paraId="29A8C747" w14:textId="77777777" w:rsidR="00197635" w:rsidRPr="00F57005" w:rsidRDefault="00197635">
      <w:pPr>
        <w:jc w:val="left"/>
        <w:rPr>
          <w:b/>
          <w:caps/>
          <w:kern w:val="28"/>
          <w:sz w:val="28"/>
          <w:szCs w:val="28"/>
          <w:lang w:val="eu-ES"/>
        </w:rPr>
      </w:pPr>
    </w:p>
    <w:p w14:paraId="29A8C748" w14:textId="77777777" w:rsidR="00197635" w:rsidRPr="00F57005" w:rsidRDefault="00197635">
      <w:pPr>
        <w:jc w:val="left"/>
        <w:rPr>
          <w:b/>
          <w:caps/>
          <w:kern w:val="28"/>
          <w:sz w:val="28"/>
          <w:szCs w:val="28"/>
          <w:lang w:val="eu-ES"/>
        </w:rPr>
      </w:pPr>
    </w:p>
    <w:p w14:paraId="29A8C749" w14:textId="77777777" w:rsidR="00477C87" w:rsidRPr="00F57005" w:rsidRDefault="00ED29C9" w:rsidP="00FF4BE0">
      <w:pPr>
        <w:pStyle w:val="Titulua"/>
        <w:rPr>
          <w:lang w:val="eu-ES"/>
        </w:rPr>
      </w:pPr>
      <w:r w:rsidRPr="00F57005">
        <w:rPr>
          <w:lang w:val="eu-ES"/>
        </w:rPr>
        <w:br w:type="page"/>
      </w:r>
    </w:p>
    <w:p w14:paraId="29A8C74A" w14:textId="77777777" w:rsidR="00FF4BE0" w:rsidRPr="00F57005" w:rsidRDefault="00ED29C9" w:rsidP="00FF4BE0">
      <w:pPr>
        <w:pStyle w:val="Titulua"/>
        <w:rPr>
          <w:lang w:val="eu-ES"/>
        </w:rPr>
      </w:pPr>
      <w:bookmarkStart w:id="4" w:name="_Toc7426671"/>
      <w:r w:rsidRPr="00F57005">
        <w:rPr>
          <w:rFonts w:eastAsia="Trebuchet MS"/>
          <w:bCs/>
          <w:lang w:val="eu-ES"/>
        </w:rPr>
        <w:lastRenderedPageBreak/>
        <w:t>ZIOEN AZALPENA</w:t>
      </w:r>
      <w:bookmarkEnd w:id="0"/>
      <w:bookmarkEnd w:id="4"/>
    </w:p>
    <w:p w14:paraId="29A8C74B" w14:textId="77777777" w:rsidR="00FF4BE0" w:rsidRPr="00F57005" w:rsidRDefault="00FF4BE0" w:rsidP="00FF4BE0">
      <w:pPr>
        <w:rPr>
          <w:lang w:val="eu-ES"/>
        </w:rPr>
      </w:pPr>
    </w:p>
    <w:bookmarkEnd w:id="1"/>
    <w:bookmarkEnd w:id="2"/>
    <w:p w14:paraId="29A8C74C" w14:textId="77777777" w:rsidR="00CA6A3F" w:rsidRPr="00F57005" w:rsidRDefault="00CA6A3F" w:rsidP="00CA6A3F">
      <w:pPr>
        <w:rPr>
          <w:lang w:val="eu-ES"/>
        </w:rPr>
      </w:pPr>
    </w:p>
    <w:p w14:paraId="29A8C74D" w14:textId="77777777" w:rsidR="00173CE3" w:rsidRPr="00F57005" w:rsidRDefault="00ED29C9" w:rsidP="00FF4BE0">
      <w:pPr>
        <w:pStyle w:val="TextoJos"/>
        <w:spacing w:before="0" w:after="240" w:line="276" w:lineRule="auto"/>
        <w:ind w:firstLine="0"/>
        <w:jc w:val="center"/>
        <w:rPr>
          <w:rFonts w:ascii="Trebuchet MS" w:hAnsi="Trebuchet MS"/>
          <w:lang w:val="eu-ES"/>
        </w:rPr>
      </w:pPr>
      <w:r w:rsidRPr="00F57005">
        <w:rPr>
          <w:rFonts w:ascii="Trebuchet MS" w:eastAsia="Trebuchet MS" w:hAnsi="Trebuchet MS"/>
          <w:lang w:val="eu-ES"/>
        </w:rPr>
        <w:t>I</w:t>
      </w:r>
    </w:p>
    <w:p w14:paraId="29A8C74E" w14:textId="77777777" w:rsidR="008F0159"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Gizadiak inoiz aurre egin behar izan dien erronka globalik garrantzitsu eta konplexuenak dira klima aldaketa eta inpaktu eratorriak. Berotze globala ez da ingurumen arazo bat soilik, aitzitik, oso desberdinak diren esparruetan eragiten du eta kontu gailena da ondare naturala eta izadiaren baliabideak kontserbatzeko, ekonomiarako, ura izateko, elikatzeko, osasunerako, gizarte gaietarako, merkataritzarako, lurralde plangintzarako, azpiegituretarako eta mugikortasunerako.</w:t>
      </w:r>
    </w:p>
    <w:p w14:paraId="29A8C74F" w14:textId="77777777" w:rsidR="00F63935"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Erronka urgente bat da, alde batetik, energia, ekoizpen eta kontsumo ereduaren eraldaketa sakona eta, bestetik, gaur egun dagoeneko hautematen ari garen eraldaketei aurrea hartzea eta horietara egokitzea eskatzen duena. Klima aldaketaren arloko ekintza nahitaez zeharkakoa izan behar duen politika bat da, administrazio guztiak eta eragile sozial eta ekonomiko guztiak eta herritarrak eurak eta tokiko, eskualdeko eta munduko maila guztietatik bat eginda ekitea eskatzen duena.</w:t>
      </w:r>
    </w:p>
    <w:p w14:paraId="29A8C750" w14:textId="77777777" w:rsidR="00FE4416"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NBEren Klima Aldaketari buruzko Adituen Gobernuarteko Taldeak (IPCC) 2014an argitaratutako bosgarren eta azken ebaluazio txostenean ondorioztatu duenez, klima aldaketa eta bere agerpen begi-bistakoena, berotze globala, ez dago zalantzan jartzerik, eta batez ere giza jarduerak eragin du, batik bat erregai fosilen erabilerak eta lurzoruaren erabileretan izan den nahasmenduak eragindako berotegi gasen (BG) emisioengatik.</w:t>
      </w:r>
    </w:p>
    <w:p w14:paraId="29A8C751" w14:textId="77777777" w:rsidR="002548EB" w:rsidRPr="00F57005" w:rsidRDefault="00ED29C9" w:rsidP="00F87CA5">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 xml:space="preserve">IPCCk 2018 amaierako txosten berezian, industria aroaren aurreko mailaren aldean berotze globalak 1,5ºC gora egin izanaren inpaktuari eta berotze hori mugatzeko berotegi gasen joerei buruzko txosten hartan, kezkati ikusten du klima aldaketaren bilakaera, eta alerta jotzen du gure ekonomia karbonogabetzeko oraingo erritmoa areagotu beharraz. </w:t>
      </w:r>
    </w:p>
    <w:p w14:paraId="29A8C752" w14:textId="030B22B8" w:rsidR="000B6BAB"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Klima Aldaketari buruzko Nazio Batuen Esparru Konbentzioa (KANBEK), 1992an onartua, klima aldaketaren erronkari eman zaion nazioarteko lehen erantzuna izan da. Gero, 1997an K</w:t>
      </w:r>
      <w:r w:rsidR="00131B1A">
        <w:rPr>
          <w:rFonts w:ascii="Trebuchet MS" w:eastAsia="Trebuchet MS" w:hAnsi="Trebuchet MS"/>
          <w:lang w:val="eu-ES"/>
        </w:rPr>
        <w:t>i</w:t>
      </w:r>
      <w:r w:rsidRPr="00F57005">
        <w:rPr>
          <w:rFonts w:ascii="Trebuchet MS" w:eastAsia="Trebuchet MS" w:hAnsi="Trebuchet MS"/>
          <w:lang w:val="eu-ES"/>
        </w:rPr>
        <w:t>otoko Protokoloa izenpetu zen, berotegi gasen (BG) emisioak mugatzea eta, aldi berean, modu efizientean betetzera bultzatzeko mekanismoak ezartzea helburu zituena. Denbora igaro ahala, agerian geratu da tresna hau klimaren aldaketak dakarren erronkari erantzun koordinatu eta eraginkorra emateko oso mugatua dela.</w:t>
      </w:r>
    </w:p>
    <w:p w14:paraId="29A8C753" w14:textId="77777777" w:rsidR="000B6BAB"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lastRenderedPageBreak/>
        <w:t>Alderdien Konferentziak urteroko hogeita batgarren bileran, COP 21, zedarri bat markatu zuen klima aldaketari aurre egiteko nazioarteko itungintzan, 2015eko abenduan Parisko Akordioa adostearekin. Akordio hori 2016ko azaroan hasi zen indarrean, izenpetu zuten alderdientzat tresna juridikoki loteslea da eta helburu bat ezartzen du: tenperatura globalaren igoera industria aroaren aurreko mailen aldean 2º C-ren azpitik mantentzea, eta, ahal bada, 1,5º-ren azpitik. Era berean, akordioak ekitate printzipioa bete behar du, eta erantzukizun komunak bereganatu, baina bakoitzaren ahalmenen arabera bereizita. Herrialde eta eskualde aberatsenak dira klima aldatzen gehien lagundu dutenak euren garapen ekonomikoagatik eta erregai fosilak erabiltzeagatik, eta, horrenbestez, eurak dira gehien eta urgentzia handiagoz lagundu behar dutenak. Gainera, klimaren aldaketen aurrean egokitzeko eta erresilientziarako ekintza eta klimarako finantzaketa mekanismoak jasotzen ditu 2020tik aurrerako. Parisko Akordioa Europar Batasun osoak berretsi zuen 2016ko urriaren 4an, eta Espainiako Estatuak 2017ko urtarrilaren 12an.</w:t>
      </w:r>
    </w:p>
    <w:p w14:paraId="29A8C754" w14:textId="77777777" w:rsidR="000B6BAB"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Nazioartean, 2016ko urtarrilean ere beste konpromiso politiko oso garrantzitsu bat izan zen: Nazio Batuen 2030eko Agenda onartzea, Garapen Iraunkorreko 17 Helburuak (GIH) ezartzen zituena. Agenda horrek, Parisko Akordioaren osagarri, garapen iraunkorra ekonomiaren, gizartearen eta ingurumenaren ikuspegitik hartzen du, eta Klimaren Aldeko Ekintza 13. GIH ezartzen du.</w:t>
      </w:r>
    </w:p>
    <w:p w14:paraId="29A8C755" w14:textId="5927441A" w:rsidR="006F7625" w:rsidRPr="00F57005" w:rsidRDefault="00ED29C9" w:rsidP="006F7625">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 xml:space="preserve">Europar Batasunak munduko giroan lidergo berezia izan du klima aldaketaren arloan, 2050 horizontearekin berotegi gasen emisioak progresiboki gutxitzera zuzendutako neurri eta helburu konkretuak hartu baititu. Helburu horiek Europa 2050ean ekonomia hipokarboniko baterantz eraldatzeko ibilbidea jartzen dute, helburuetan ezarriz 2030erako emisioak % 40 gutxitzea bere lurralde guztirako, 2040rako % 60 eta 2050erako </w:t>
      </w:r>
      <w:r w:rsidR="00C66029" w:rsidRPr="00F57005">
        <w:rPr>
          <w:rFonts w:ascii="Trebuchet MS" w:eastAsia="Trebuchet MS" w:hAnsi="Trebuchet MS"/>
          <w:lang w:val="eu-ES"/>
        </w:rPr>
        <w:t>gutxienez</w:t>
      </w:r>
      <w:r w:rsidRPr="00F57005">
        <w:rPr>
          <w:rFonts w:ascii="Trebuchet MS" w:eastAsia="Trebuchet MS" w:hAnsi="Trebuchet MS"/>
          <w:lang w:val="eu-ES"/>
        </w:rPr>
        <w:t xml:space="preserve"> % 80, 1990eko mailekin alderatuz.  Ekonomia hipokarboniko baterantz joateko ibilbide orriak hiru zutabe ditu: </w:t>
      </w:r>
      <w:hyperlink r:id="rId8" w:history="1">
        <w:r w:rsidRPr="00F57005">
          <w:rPr>
            <w:rFonts w:ascii="Trebuchet MS" w:eastAsia="Trebuchet MS" w:hAnsi="Trebuchet MS"/>
            <w:lang w:val="eu-ES"/>
          </w:rPr>
          <w:t>Energiaren 2050erako Ibilbide Orria</w:t>
        </w:r>
      </w:hyperlink>
      <w:r w:rsidRPr="00F57005">
        <w:rPr>
          <w:rFonts w:ascii="Trebuchet MS" w:eastAsia="Trebuchet MS" w:hAnsi="Trebuchet MS"/>
          <w:lang w:val="eu-ES"/>
        </w:rPr>
        <w:t xml:space="preserve"> eta </w:t>
      </w:r>
      <w:hyperlink r:id="rId9" w:history="1">
        <w:r w:rsidRPr="00F57005">
          <w:rPr>
            <w:rFonts w:ascii="Trebuchet MS" w:eastAsia="Trebuchet MS" w:hAnsi="Trebuchet MS"/>
            <w:lang w:val="eu-ES"/>
          </w:rPr>
          <w:t>Garraioari buruzko Liburu Zuria</w:t>
        </w:r>
      </w:hyperlink>
      <w:r w:rsidRPr="00F57005">
        <w:rPr>
          <w:rFonts w:ascii="Trebuchet MS" w:eastAsia="Trebuchet MS" w:hAnsi="Trebuchet MS"/>
          <w:lang w:val="eu-ES"/>
        </w:rPr>
        <w:t xml:space="preserve"> eta EB karbonogabetzeko epe luzerako estrategia.</w:t>
      </w:r>
    </w:p>
    <w:p w14:paraId="29A8C756" w14:textId="77777777" w:rsidR="006F7625" w:rsidRPr="00F57005" w:rsidRDefault="00ED29C9" w:rsidP="006F7625">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Era berean, klima eta energiari buruzko neurrien Paketeak, 2009an legedian gehitu zenak, emisioak % 20 murriztea, berriztagarriak azken kontsumoan % 20 izatea eta 2020an efizientzia energetikoa % 20 hobetzea ezarri zituen helburu.</w:t>
      </w:r>
    </w:p>
    <w:p w14:paraId="29A8C757" w14:textId="77777777" w:rsidR="00FC48FF" w:rsidRPr="00F57005" w:rsidRDefault="00ED29C9" w:rsidP="00FC48FF">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Bestalde, klima eta energiari buruzko Esparruak, EBko agintariek 2014ko urrian onartu zutenak, 2030erako emisioak % 40 murriztea, energia berriztagarrien kuota gutxienez % 27koa eta efizientzia energetikoa gutxienez % 27 hobetzea ezarri zituen helburu. Helburu bi horiek oraintsu % 32ra eta 32,5era igo dira hurrenez hurren, «Energia Garbien Paketea» deritzon Europako lege erreforman.</w:t>
      </w:r>
    </w:p>
    <w:p w14:paraId="29A8C758" w14:textId="77777777" w:rsidR="001A4B62"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lastRenderedPageBreak/>
        <w:t>Era berean, klima eta energiari buruzko Esparruan emisioak murrizteko helburuak ezartzen dira bai emisio eskubideen merkataritzari lotutako sektoreetarako, % 43, bai lotuta ez daudenetarako edo sektore lausoetarako, % 30, 2030ean 2005ekoarekin konparatuta.</w:t>
      </w:r>
    </w:p>
    <w:p w14:paraId="29A8C759" w14:textId="77777777" w:rsidR="001A4B62"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Helburu guztiak bihurtu behar dira banako helburu lotesle estatu kideetarako.</w:t>
      </w:r>
    </w:p>
    <w:p w14:paraId="29A8C75A" w14:textId="77777777" w:rsidR="001A4B62"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 xml:space="preserve">Tresna horiek guztiak 2013an osatu ziren klima aldaketara egokitzeko Europaren Estrategiarekin, helburu nagusia Europan erresilientzia indartzea zuela. </w:t>
      </w:r>
    </w:p>
    <w:p w14:paraId="29A8C75B" w14:textId="77777777" w:rsidR="000B6BAB" w:rsidRPr="00F57005" w:rsidRDefault="00ED29C9" w:rsidP="00FF4BE0">
      <w:pPr>
        <w:pStyle w:val="TextoJos"/>
        <w:spacing w:before="0" w:after="240" w:line="276" w:lineRule="auto"/>
        <w:ind w:firstLine="0"/>
        <w:jc w:val="center"/>
        <w:rPr>
          <w:rFonts w:ascii="Trebuchet MS" w:hAnsi="Trebuchet MS"/>
          <w:lang w:val="eu-ES"/>
        </w:rPr>
      </w:pPr>
      <w:r w:rsidRPr="00F57005">
        <w:rPr>
          <w:rFonts w:ascii="Trebuchet MS" w:eastAsia="Trebuchet MS" w:hAnsi="Trebuchet MS"/>
          <w:lang w:val="eu-ES"/>
        </w:rPr>
        <w:t>II</w:t>
      </w:r>
    </w:p>
    <w:p w14:paraId="29A8C75C" w14:textId="77777777" w:rsidR="0079359B"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Euskadi bere egin du nazioarteko ingurumen politikak arautzen dituen erantzukizun partekatuaren printzipioa, euskal lurraldean datozkigun inpaktu eta arriskuez jabetuta, gainera.</w:t>
      </w:r>
    </w:p>
    <w:p w14:paraId="29A8C75D" w14:textId="2D3D398F" w:rsidR="0079359B" w:rsidRPr="00F57005" w:rsidRDefault="00363292"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Euskal</w:t>
      </w:r>
      <w:r w:rsidR="00ED29C9" w:rsidRPr="00F57005">
        <w:rPr>
          <w:rFonts w:ascii="Trebuchet MS" w:eastAsia="Trebuchet MS" w:hAnsi="Trebuchet MS"/>
          <w:lang w:val="eu-ES"/>
        </w:rPr>
        <w:t xml:space="preserve"> Herriak harreman berezia dauka bere lurraldearekin eta izadiarekin. Ingurumen politikak Euskadin zenbait etapa bizi izan ditu. Hasieran, ingurumen arazo larriei aurre egin behar izan zitzaien, herritarren osasuna eta ingurumenaren egoera orokorra </w:t>
      </w:r>
      <w:r w:rsidR="000905F9" w:rsidRPr="00F57005">
        <w:rPr>
          <w:rFonts w:ascii="Trebuchet MS" w:eastAsia="Trebuchet MS" w:hAnsi="Trebuchet MS"/>
          <w:lang w:val="eu-ES"/>
        </w:rPr>
        <w:t>mehatxatzen</w:t>
      </w:r>
      <w:r w:rsidR="00ED29C9" w:rsidRPr="00F57005">
        <w:rPr>
          <w:rFonts w:ascii="Trebuchet MS" w:eastAsia="Trebuchet MS" w:hAnsi="Trebuchet MS"/>
          <w:lang w:val="eu-ES"/>
        </w:rPr>
        <w:t xml:space="preserve"> zituen garapen industrialaren ondorioz. Gero, ingurumen politiken garapen indartsu bat hasi zen orotariko araudi, estrategia eta planak ezarri zirenean. Eta, azkenik, Europako eta nazioarteko politikekin lerrokatu eta ingurumen politikaren abangoardian egotea lortu da. Esfortzu honek ekonomiaren garapena eta ingurumenaren adierazle nagusiak bereiz funtzionatzea lortu du, duela ez asko ezinezkoa zirudien arren, eta aplikatutako politiken eraginkortasunari eta lortutako </w:t>
      </w:r>
      <w:r w:rsidR="000905F9" w:rsidRPr="00F57005">
        <w:rPr>
          <w:rFonts w:ascii="Trebuchet MS" w:eastAsia="Trebuchet MS" w:hAnsi="Trebuchet MS"/>
          <w:lang w:val="eu-ES"/>
        </w:rPr>
        <w:t>konpromiso</w:t>
      </w:r>
      <w:r w:rsidR="00ED29C9" w:rsidRPr="00F57005">
        <w:rPr>
          <w:rFonts w:ascii="Trebuchet MS" w:eastAsia="Trebuchet MS" w:hAnsi="Trebuchet MS"/>
          <w:lang w:val="eu-ES"/>
        </w:rPr>
        <w:t xml:space="preserve"> publiko-pribatuari esker lortu da.</w:t>
      </w:r>
    </w:p>
    <w:p w14:paraId="29A8C75E" w14:textId="77777777" w:rsidR="000B6BAB"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2002an klima aldaketari buruzko politikak hasi ziren Euskal Herrian, eta klima aldaketa jarduteko lehentasun gisa erantsi zen 2002-2020 aldirako Garapen Iraunkorreko Ingurumen Estrategiaren barruan. Geroago, 2008-2012 aldirako Klima Aldaketaren aurka Borrokatzeko Euskal Planak oinarri urtearekiko (1990) emisioak % 10 jaisten lagundu zuen, nahiz eta ekonomia % 67 hazi, hau da, BPGd-aren unitateko CO</w:t>
      </w:r>
      <w:r w:rsidRPr="00F57005">
        <w:rPr>
          <w:rFonts w:ascii="Trebuchet MS" w:eastAsia="Trebuchet MS" w:hAnsi="Trebuchet MS"/>
          <w:vertAlign w:val="subscript"/>
          <w:lang w:val="eu-ES"/>
        </w:rPr>
        <w:t>2</w:t>
      </w:r>
      <w:r w:rsidRPr="00F57005">
        <w:rPr>
          <w:rFonts w:ascii="Trebuchet MS" w:eastAsia="Trebuchet MS" w:hAnsi="Trebuchet MS"/>
          <w:lang w:val="eu-ES"/>
        </w:rPr>
        <w:t>-tan esanda, % 46 hobetzea ekarri zuen. Plan horrek bide eman zuen Euskal Herrian klima aldaketaren inpaktuak ezagutzen eta hari aurre egiteko lehen tresnak garatzen aurrera egiteko.</w:t>
      </w:r>
    </w:p>
    <w:p w14:paraId="29A8C75F" w14:textId="77777777" w:rsidR="000B6BAB"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EAEko 2020rako Ingurumenaren Esparru Programak bere jarduera ildoetan karbono gutxiko ekonomia lehiakor bat bultzatzea jarri zuen. Jarduera nagusietan Euskal Herriko 2060erako Klima Aldaketaren Estrategia lantzea sartu zen.</w:t>
      </w:r>
    </w:p>
    <w:p w14:paraId="29A8C760" w14:textId="1DDD42F7" w:rsidR="00164EDB"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 xml:space="preserve">Beste alde batetik, Euskadiren energia </w:t>
      </w:r>
      <w:r w:rsidR="00D64688" w:rsidRPr="00F57005">
        <w:rPr>
          <w:rFonts w:ascii="Trebuchet MS" w:eastAsia="Trebuchet MS" w:hAnsi="Trebuchet MS"/>
          <w:lang w:val="eu-ES"/>
        </w:rPr>
        <w:t>politikak</w:t>
      </w:r>
      <w:r w:rsidRPr="00F57005">
        <w:rPr>
          <w:rFonts w:ascii="Trebuchet MS" w:eastAsia="Trebuchet MS" w:hAnsi="Trebuchet MS"/>
          <w:lang w:val="eu-ES"/>
        </w:rPr>
        <w:t xml:space="preserve"> energia arloa eta klima aldaketa lotzen ditu Euskadiko 20/30 Energia Estrategiaren bitartez, bai eta garatzeko </w:t>
      </w:r>
      <w:r w:rsidRPr="00F57005">
        <w:rPr>
          <w:rFonts w:ascii="Trebuchet MS" w:eastAsia="Trebuchet MS" w:hAnsi="Trebuchet MS"/>
          <w:lang w:val="eu-ES"/>
        </w:rPr>
        <w:lastRenderedPageBreak/>
        <w:t xml:space="preserve">araugintza tresnen bidez ere, hala nola Euskal Autonomia Erkidegoko arlo publikoaren jasangarritasun energetikoari buruzko irailaren 22ko 178/2015 Dekretua eta Euskal Autonomia Erkidegoko Jasangarritasun Energetikoari buruzko otsailaren 21eko 4/2019 Legea. </w:t>
      </w:r>
    </w:p>
    <w:p w14:paraId="29A8C761" w14:textId="77777777" w:rsidR="00AC0C47" w:rsidRPr="00F57005" w:rsidRDefault="00ED29C9" w:rsidP="00482974">
      <w:pPr>
        <w:pStyle w:val="TextoJos"/>
        <w:spacing w:before="0" w:after="240" w:line="276" w:lineRule="auto"/>
        <w:ind w:firstLine="0"/>
        <w:rPr>
          <w:lang w:val="eu-ES"/>
        </w:rPr>
      </w:pPr>
      <w:r w:rsidRPr="00F57005">
        <w:rPr>
          <w:rFonts w:ascii="Trebuchet MS" w:eastAsia="Trebuchet MS" w:hAnsi="Trebuchet MS"/>
          <w:lang w:val="eu-ES"/>
        </w:rPr>
        <w:t>2015eko ekainean, Euskal Herriko 2050erako Klima Aldaketaren Estrategia onartu zen Eusko Jaurlaritzaren Gobernu Kontseiluan, eta zeharretarako tresna bilakatu da, Jaurlaritzako sail guztiek partekatua eta hiru lurralde historikoetan eta euren udalerrietan bultzatzen diren politikei lotua, karbono gutxiko eta klimaren efektuetara egokitutako ekonomia lehiakor baterantz egiteko helburuz eta Europar Batasunak arloan darabiltzan esfortzu eta horizonteekin bat eginda, baina Euskal Herriko gizartearen errealitatea kontuan hartuta.</w:t>
      </w:r>
    </w:p>
    <w:p w14:paraId="29A8C762" w14:textId="77777777" w:rsidR="00AC0C47" w:rsidRPr="00F57005" w:rsidRDefault="00ED29C9" w:rsidP="00482974">
      <w:pPr>
        <w:pStyle w:val="TextoJos"/>
        <w:spacing w:before="0" w:after="240" w:line="276" w:lineRule="auto"/>
        <w:ind w:firstLine="0"/>
        <w:rPr>
          <w:lang w:val="eu-ES"/>
        </w:rPr>
      </w:pPr>
      <w:r w:rsidRPr="00F57005">
        <w:rPr>
          <w:rFonts w:ascii="Trebuchet MS" w:eastAsia="Trebuchet MS" w:hAnsi="Trebuchet MS"/>
          <w:lang w:val="eu-ES"/>
        </w:rPr>
        <w:t xml:space="preserve">Estrategiaren oinarri diren premisak justizia soziala, administrazio eredugarria, berrikuntzaren eta aukeren babesa, zero igorpenen kultura eta malgutasuna klima aldaketaren arloan bilakaera etengabean ari den ezagutzara egokitzeko hartu behar diren erabakiak.  </w:t>
      </w:r>
    </w:p>
    <w:p w14:paraId="29A8C763" w14:textId="77777777" w:rsidR="000B6BAB"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2016ko maiatzean, Eusko Jaurlaritzak Parisko klima aldaketari buruzko Akordioko konpromisoak eta GIHen inguruan nazioarteko komunitateak adostutakoak bereganatu zituen, klimarekin erlazionatutako neurrietarako ibilbide orri gisa, emisioak gutxitu eta klima aldaketara egokitzeko.</w:t>
      </w:r>
    </w:p>
    <w:p w14:paraId="29A8C764" w14:textId="22CF5712" w:rsidR="00780718"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Berotegi gasen emisioak mugatzea, karbono hustulekuen ahalmena areagotzea, argindar sorkuntza efizienteago eta emisio gutxiagoko baterantz eboluzionatzea eta efizientzia energetikoa eta hondakin sorkuntza egonkortzea dira azken urteotako lorpenetako batzuk.</w:t>
      </w:r>
    </w:p>
    <w:p w14:paraId="29A8C765" w14:textId="2F94079B" w:rsidR="000B6BAB"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 xml:space="preserve">Euskal Herriko Klima Aldaketaren Estrategiak markatutako ibilbide orrian, udalerriak </w:t>
      </w:r>
      <w:r w:rsidR="00C95606" w:rsidRPr="00F57005">
        <w:rPr>
          <w:rFonts w:ascii="Trebuchet MS" w:eastAsia="Trebuchet MS" w:hAnsi="Trebuchet MS"/>
          <w:lang w:val="eu-ES"/>
        </w:rPr>
        <w:t>funtsezkoak</w:t>
      </w:r>
      <w:r w:rsidRPr="00F57005">
        <w:rPr>
          <w:rFonts w:ascii="Trebuchet MS" w:eastAsia="Trebuchet MS" w:hAnsi="Trebuchet MS"/>
          <w:lang w:val="eu-ES"/>
        </w:rPr>
        <w:t xml:space="preserve"> dira jarduera eremu batzuetan duten erantzukizunagatik eta herritarrengandik hurbil daudelako. Udalsarea 2030 deritzon Udalerri Iraunkorren Euskal Sarearen barruan udalerriek klima aldaketaren arloan duten inplikazioari esker, hiru lurralde historikoetako udalerri gehienek, eta hiru foru aldundiek, denak sarean, klimarekiko ekintzaren aitzindari izan dira toki eta lurralde esparrutik. </w:t>
      </w:r>
    </w:p>
    <w:p w14:paraId="29A8C766" w14:textId="77777777" w:rsidR="000B6BAB"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 xml:space="preserve">Eskualdeek funtsezko rola jokatzen dute klima aldaketaren arloan, izan ere, arlo honetan egin daitezkeen ekintzen % 80 kudeatzen dutela jotzen da. Klima aldaketaren arloan esperientziak trukatzeko eta lankidetza sustatzeko, Euskadi aktibo dabil eta kide da eskualde eta toki gobernuen nazioarteko sare nagusietako gobernu organoetan. </w:t>
      </w:r>
    </w:p>
    <w:p w14:paraId="29A8C767" w14:textId="77777777" w:rsidR="00780718"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lastRenderedPageBreak/>
        <w:t xml:space="preserve">Euskal Herriko gizarteak ekonomia oparo, moderno, lehiakor eta karbonorako neutro baten aldeko eta garapen iraunkorra lortzearen aldeko hautua egiten du, baina klima aldaketaren aurrean ezagutzatik eratorritako ekintza politika batek izan behar du garapen horren oinarria, horrela, berrikuntzak eta garapen teknologikoak eskaintzen dituzten aukerak aprobetxatzeko modua izateko. </w:t>
      </w:r>
    </w:p>
    <w:p w14:paraId="29A8C768" w14:textId="77777777" w:rsidR="00780718"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 xml:space="preserve">Euskadik lidergo rola bereganatu du, eta horrek euskal administrazio publiko, eragile eta herritar guztiak inplikatzen ditu, klimaren gobernantzarako tarte bat sortuz bakoitzak bere lurralde eta eskumen esparrutik erantzukidetasun eta elkarlan instituzionaleko erregimen batean lan egin dezan. </w:t>
      </w:r>
    </w:p>
    <w:p w14:paraId="29A8C769" w14:textId="77777777" w:rsidR="00780718"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Lege honek lidergo hori indartu nahi du klimaren gobernantza esparru bat eta epe luzeko jarduera esparru bat ezarriz, karbonorako neutroa eta klima aldaketarekiko erresilientziaduna izango den lurralde baterantz trantsizioa bideratzeko.</w:t>
      </w:r>
    </w:p>
    <w:p w14:paraId="29A8C76A" w14:textId="77777777" w:rsidR="00F63935" w:rsidRPr="00F57005" w:rsidRDefault="00ED29C9" w:rsidP="00FF4BE0">
      <w:pPr>
        <w:pStyle w:val="TextoJos"/>
        <w:spacing w:before="0" w:after="240" w:line="276" w:lineRule="auto"/>
        <w:ind w:firstLine="0"/>
        <w:jc w:val="center"/>
        <w:rPr>
          <w:rFonts w:ascii="Trebuchet MS" w:hAnsi="Trebuchet MS"/>
          <w:lang w:val="eu-ES"/>
        </w:rPr>
      </w:pPr>
      <w:r w:rsidRPr="00F57005">
        <w:rPr>
          <w:rFonts w:ascii="Trebuchet MS" w:eastAsia="Trebuchet MS" w:hAnsi="Trebuchet MS"/>
          <w:lang w:val="eu-ES"/>
        </w:rPr>
        <w:t>III</w:t>
      </w:r>
    </w:p>
    <w:p w14:paraId="29A8C76B" w14:textId="3E0F0D8D" w:rsidR="00F049D2"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 xml:space="preserve">Lege honen egiturak sei kapitulu, 10 xedapen gehigarri, 1 aldi baterako xedapen eta 2 azken xedapen ditu. </w:t>
      </w:r>
    </w:p>
    <w:p w14:paraId="29A8C76C" w14:textId="77777777" w:rsidR="00691DC4"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b/>
          <w:bCs/>
          <w:lang w:val="eu-ES"/>
        </w:rPr>
        <w:t>Lehen kapituluak</w:t>
      </w:r>
      <w:r w:rsidRPr="00F57005">
        <w:rPr>
          <w:rFonts w:ascii="Trebuchet MS" w:eastAsia="Trebuchet MS" w:hAnsi="Trebuchet MS"/>
          <w:lang w:val="eu-ES"/>
        </w:rPr>
        <w:t xml:space="preserve"> xedea, aplikazio eremua eta lege honen printzipioak jartzen ditu, hots, legeak aldaketa bultzatu behar du Euskadiko euskal administrazio publiko, enpresa eta herritar guztiengan, berotegi gasen emisioak murriztea eta karbonorako neutroa izango den ekonomia baterantz trantsizioa egitea lortzeko, bai eta klimaren arriskuak kudeatzea lortzeko ere, egokitzapen neurriak ezarriz, gure lurraldea erresilientziaduna izan dadin, eta, hori guztia, ekintza itundu eta efizientea bermatuko duen klimaren gobernantza esparru bat zehaztuz. </w:t>
      </w:r>
    </w:p>
    <w:p w14:paraId="29A8C76D" w14:textId="44E4EB97" w:rsidR="00BE0073"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b/>
          <w:bCs/>
          <w:lang w:val="eu-ES"/>
        </w:rPr>
        <w:t>Bigarren kapituluak</w:t>
      </w:r>
      <w:r w:rsidRPr="00F57005">
        <w:rPr>
          <w:rFonts w:ascii="Trebuchet MS" w:eastAsia="Trebuchet MS" w:hAnsi="Trebuchet MS"/>
          <w:lang w:val="eu-ES"/>
        </w:rPr>
        <w:t xml:space="preserve"> euskal administrazio publikoen klimaren </w:t>
      </w:r>
      <w:r w:rsidR="00D00F7B" w:rsidRPr="00F57005">
        <w:rPr>
          <w:rFonts w:ascii="Trebuchet MS" w:eastAsia="Trebuchet MS" w:hAnsi="Trebuchet MS"/>
          <w:lang w:val="eu-ES"/>
        </w:rPr>
        <w:t>gobernantzarako</w:t>
      </w:r>
      <w:r w:rsidRPr="00F57005">
        <w:rPr>
          <w:rFonts w:ascii="Trebuchet MS" w:eastAsia="Trebuchet MS" w:hAnsi="Trebuchet MS"/>
          <w:lang w:val="eu-ES"/>
        </w:rPr>
        <w:t xml:space="preserve"> mekanismoak ezartzen ditu, arauetan ezarritako eskumen banaketaren arabera beteko baitituzte euren eginkizunak. Integrazio ariketa honek bai emisioak gutxitzearen ikuspegia bai egokitzearena hartu beharko ditu kontuan, koordinazio, elkarlan, erantzukidetasun, eraginkortasun eta gardentasun printzipioen mendean. </w:t>
      </w:r>
    </w:p>
    <w:p w14:paraId="29A8C76E" w14:textId="77777777" w:rsidR="00632418" w:rsidRPr="00F57005" w:rsidRDefault="00ED29C9" w:rsidP="00632418">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Klima Aldaketaren Sailarteko Batzordea sortzen da, lege honetan xedatutakoaren aplikazioan eta jarraipenean Eusko Jaurlaritzako sailen koordinazio eta elkarlanerako kide anitzeko organoa izango dena.</w:t>
      </w:r>
    </w:p>
    <w:p w14:paraId="29A8C76F" w14:textId="77777777" w:rsidR="00C46946" w:rsidRPr="00F57005" w:rsidRDefault="00ED29C9" w:rsidP="00C46946">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Euskal Autonomia Erkidegoko Ingurumenaren Aholku Batzordearen barruan garatuko diren klima aldaketaren arloko eginkizunak ezartzen dira, eta klima aldaketaren arloko batzorde espezializatuak sortzeari atea irekitzen zaio.</w:t>
      </w:r>
    </w:p>
    <w:p w14:paraId="29A8C770" w14:textId="0138DC26" w:rsidR="00BE0073"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lastRenderedPageBreak/>
        <w:t xml:space="preserve">Klima Aldaketaren Euskal Bulegoa sortzen da, ingurumeneko eta klima aldaketako eskumenak eta klima </w:t>
      </w:r>
      <w:r w:rsidR="008009C8" w:rsidRPr="00F57005">
        <w:rPr>
          <w:rFonts w:ascii="Trebuchet MS" w:eastAsia="Trebuchet MS" w:hAnsi="Trebuchet MS"/>
          <w:lang w:val="eu-ES"/>
        </w:rPr>
        <w:t>aldaketaren</w:t>
      </w:r>
      <w:r w:rsidRPr="00F57005">
        <w:rPr>
          <w:rFonts w:ascii="Trebuchet MS" w:eastAsia="Trebuchet MS" w:hAnsi="Trebuchet MS"/>
          <w:lang w:val="eu-ES"/>
        </w:rPr>
        <w:t xml:space="preserve"> arloan garatu beharreko eginkizunak dituen Eusko Jaurlaritzaren sailaren barruan dagoen Ihobe sozietate publikoari atxikia. Eginkizun horien artean klima aldaketaren behaketa eginkizuna gehitzen da, klimaren informazioa kudeatze aldera, klima </w:t>
      </w:r>
      <w:r w:rsidR="00BC29EC" w:rsidRPr="00F57005">
        <w:rPr>
          <w:rFonts w:ascii="Trebuchet MS" w:eastAsia="Trebuchet MS" w:hAnsi="Trebuchet MS"/>
          <w:lang w:val="eu-ES"/>
        </w:rPr>
        <w:t>aldaketaren</w:t>
      </w:r>
      <w:r w:rsidRPr="00F57005">
        <w:rPr>
          <w:rFonts w:ascii="Trebuchet MS" w:eastAsia="Trebuchet MS" w:hAnsi="Trebuchet MS"/>
          <w:lang w:val="eu-ES"/>
        </w:rPr>
        <w:t xml:space="preserve"> Euskadiko inpaktuez, egoera ahulaz eta arriskuaz dagoen ezagutza hori erabakiak hartzerakoan eransteko.</w:t>
      </w:r>
    </w:p>
    <w:p w14:paraId="29A8C771" w14:textId="77777777" w:rsidR="005D4900"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b/>
          <w:bCs/>
          <w:lang w:val="eu-ES"/>
        </w:rPr>
        <w:t>Hirugarren kapituluak</w:t>
      </w:r>
      <w:r w:rsidRPr="00F57005">
        <w:rPr>
          <w:rFonts w:ascii="Trebuchet MS" w:eastAsia="Trebuchet MS" w:hAnsi="Trebuchet MS"/>
          <w:lang w:val="eu-ES"/>
        </w:rPr>
        <w:t xml:space="preserve"> klima aldaketaren inpaktuei modu eraginkorrean aurre egiteko behar diren neurriak garatu behar dituzten klima aldaketa arloko plangintza tresnak sortu eta arautzen ditu, Europar Batasunaren helburu eta estrategien ildotik.</w:t>
      </w:r>
    </w:p>
    <w:p w14:paraId="29A8C772" w14:textId="77777777" w:rsidR="00AC02EE"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Euskal Herriko 2050erako Klima Aldaketaren Estrategia Euskal Autonomia Erkidegoaren epe luzeko klima ekintzaren tresna nagusia da. Klima aldaketako ekintza planen bitartez eguneratuko da Estrategia hori. Emisioak gutxitzeko helburua eta klima aldaketaren arriskuei aurrea hartzeko kudeaketa helburua lortzeko behar diren jarduerak jasoko ditu ekintza plan bakoitzak.</w:t>
      </w:r>
    </w:p>
    <w:p w14:paraId="29A8C773" w14:textId="77777777" w:rsidR="00215D34"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Ekintza planak Eusko Jaurlaritzak onartuko ditu ingurumen eta klima aldaketa arloko eskumena duen sailaren proposamenez. Horrez gain, euskal toki administrazio guztiek eztitzea eta egokitzea integratu beharko dituzte euren jardueretan.</w:t>
      </w:r>
    </w:p>
    <w:p w14:paraId="29A8C774" w14:textId="77777777" w:rsidR="003D483D"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b/>
          <w:bCs/>
          <w:lang w:val="eu-ES"/>
        </w:rPr>
        <w:t>Laugarren kapituluak</w:t>
      </w:r>
      <w:r w:rsidRPr="00F57005">
        <w:rPr>
          <w:rFonts w:ascii="Trebuchet MS" w:eastAsia="Trebuchet MS" w:hAnsi="Trebuchet MS"/>
          <w:lang w:val="eu-ES"/>
        </w:rPr>
        <w:t xml:space="preserve"> klima aldaketa politika sektorialetan eta lurralde politiketan integratzea garatzen du, eta ekonomia karbonorako neutro baterantz eta klima aldaketarekiko erresilientzia izango duen lurralde baterantz trantsizioa egin beharra politika publiko guztiak diseinatu eta aplikatzerakoan kontuan hartu beharko dela ezartzen du, bai eta emisioak gutxitzeko eta klima aldaketara egokitzeko behar diren neurriak hartzera behartuta egongo direla ere.</w:t>
      </w:r>
    </w:p>
    <w:p w14:paraId="29A8C775" w14:textId="77777777" w:rsidR="003D483D" w:rsidRPr="00F57005" w:rsidRDefault="00ED29C9" w:rsidP="00FF4BE0">
      <w:pPr>
        <w:spacing w:after="240" w:line="276" w:lineRule="auto"/>
        <w:rPr>
          <w:szCs w:val="24"/>
          <w:lang w:val="eu-ES"/>
        </w:rPr>
      </w:pPr>
      <w:bookmarkStart w:id="5" w:name="_Toc519622389"/>
      <w:bookmarkStart w:id="6" w:name="_Toc520020298"/>
      <w:r w:rsidRPr="00F57005">
        <w:rPr>
          <w:rFonts w:eastAsia="Trebuchet MS"/>
          <w:szCs w:val="24"/>
          <w:lang w:val="eu-ES"/>
        </w:rPr>
        <w:t>Lege honek ezartzen dituen helburuetan erakunde pribatuek parte hartzeko tresnak egituratzen dira klima aldaketa gelditzeko, eta klima aldaketak euren jardueretan duen inpaktua ere gelditzeko, eta emisioak gutxitzeko eta klima aldaketara egokitzeko neurri egokiak ezartzeko eman behar duten laguntzaren inguruan.</w:t>
      </w:r>
      <w:bookmarkEnd w:id="5"/>
      <w:bookmarkEnd w:id="6"/>
    </w:p>
    <w:p w14:paraId="29A8C776" w14:textId="77777777" w:rsidR="003D483D" w:rsidRPr="00F57005" w:rsidRDefault="00ED29C9" w:rsidP="00FF4BE0">
      <w:pPr>
        <w:spacing w:after="240" w:line="276" w:lineRule="auto"/>
        <w:rPr>
          <w:szCs w:val="24"/>
          <w:lang w:val="eu-ES"/>
        </w:rPr>
      </w:pPr>
      <w:bookmarkStart w:id="7" w:name="_Toc519622390"/>
      <w:bookmarkStart w:id="8" w:name="_Toc520020299"/>
      <w:r w:rsidRPr="00F57005">
        <w:rPr>
          <w:rFonts w:eastAsia="Trebuchet MS"/>
          <w:szCs w:val="24"/>
          <w:lang w:val="eu-ES"/>
        </w:rPr>
        <w:t>Arlo honetan hartzen diren erabakiek arloan eskura dagoen ezagutza zientifiko eta teknikoan eta arriskuen eta proposatutako neurrien ekonomia, gizarte eta ingurumen balioztapenean oinarritu beharko dute.</w:t>
      </w:r>
      <w:bookmarkEnd w:id="7"/>
      <w:bookmarkEnd w:id="8"/>
    </w:p>
    <w:p w14:paraId="29A8C777" w14:textId="77777777" w:rsidR="00A41030" w:rsidRPr="00F57005" w:rsidRDefault="00ED29C9" w:rsidP="00FF4BE0">
      <w:pPr>
        <w:spacing w:after="240" w:line="276" w:lineRule="auto"/>
        <w:rPr>
          <w:szCs w:val="24"/>
          <w:lang w:val="eu-ES"/>
        </w:rPr>
      </w:pPr>
      <w:r w:rsidRPr="00F57005">
        <w:rPr>
          <w:rFonts w:eastAsia="Trebuchet MS"/>
          <w:b/>
          <w:bCs/>
          <w:szCs w:val="24"/>
          <w:lang w:val="eu-ES"/>
        </w:rPr>
        <w:t>Bosgarren kapituluak</w:t>
      </w:r>
      <w:r w:rsidRPr="00F57005">
        <w:rPr>
          <w:rFonts w:eastAsia="Trebuchet MS"/>
          <w:szCs w:val="24"/>
          <w:lang w:val="eu-ES"/>
        </w:rPr>
        <w:t xml:space="preserve"> berotegi gasen emisioa gutxitzeko eta klima aldaketara egokitzeko tresnak identifikatzen ditu. </w:t>
      </w:r>
    </w:p>
    <w:p w14:paraId="29A8C778" w14:textId="77777777" w:rsidR="00215D34"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 xml:space="preserve">Administrazioaren ekintza eredugarriak garrantzia hartzen du energia, mugikortasun, erosketa eta kontratazio arloan, eraikuntza eta zaharberritze, </w:t>
      </w:r>
      <w:r w:rsidRPr="00F57005">
        <w:rPr>
          <w:rFonts w:ascii="Trebuchet MS" w:eastAsia="Trebuchet MS" w:hAnsi="Trebuchet MS"/>
          <w:lang w:val="eu-ES"/>
        </w:rPr>
        <w:lastRenderedPageBreak/>
        <w:t>gertaeren kudeaketa edo emisioen konpentsazioan, horien inpaktua gutxitzeko eta lege honen helburuetan laguntzeko.</w:t>
      </w:r>
    </w:p>
    <w:p w14:paraId="29A8C779" w14:textId="77777777" w:rsidR="00BE0073"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Euskal administrazio publikoek bakoitzaren eskumen esparruetan, eta lege honen helburuak benetan betetze aldera, emisioak gutxitzea eta klima aldaketara egokitzea sustatzeko har litezkeen neurri fiskalak aztertuko dituzte eta hartarako pizgarriak emateko neurriak hartuko dituzte.</w:t>
      </w:r>
    </w:p>
    <w:p w14:paraId="29A8C77A" w14:textId="77777777" w:rsidR="00BE0073"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 xml:space="preserve">Klima Aldaketarako Ekinbideen Euskal Erregistroaren sorrera jasotzen da, eragile pribatuak emisioak gutxitzen, klima aldaketara egokitzen, xurgatzen eta konpentsatzen borondatezko konpromisoak berenganatzera mugiarazteko. </w:t>
      </w:r>
    </w:p>
    <w:p w14:paraId="29A8C77B" w14:textId="77777777" w:rsidR="00BE0073"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Euskal administrazio publikoek teknikak eta teknologiak suspertuko dituzte, baldin horiek ekonomia jardueren ekoizpen prozesuetan sartzeak berotegi gasen emisioak gutxitzeko aukera ematen badu modu zenbatesgarrian produktu edo prozesu bakoitzaren bizi ziklo guztian zehar.</w:t>
      </w:r>
    </w:p>
    <w:p w14:paraId="29A8C77C" w14:textId="77777777" w:rsidR="00BE0073"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Arautegi bidez sistema bat ezarriko da, izadiaren ondarea kontserbatzearekin elkargarria den karbono hustulekuen kudeaketa proiektu bat eginez, jarduera baten titularrak berotegi gasen emisioak gutxitzeko neurriak hartu ahal ditzan.</w:t>
      </w:r>
    </w:p>
    <w:p w14:paraId="29A8C77D" w14:textId="77777777" w:rsidR="00BE0073"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 xml:space="preserve">Euskal administrazio publikoek, bakoitzak bere eskumenen esparruan, iraunkortasunerako ezagutza eta hezkuntza sustatzera eta ikerketa, garapena eta berrikuntza garatzera bideratutako ekintzak bultzatuko dituzte, berotegi gasen emisioak gutxitu eta klima aldaketara egokitu ahal izateko. </w:t>
      </w:r>
    </w:p>
    <w:p w14:paraId="29A8C77E" w14:textId="77777777" w:rsidR="00BE0073" w:rsidRPr="00F57005" w:rsidRDefault="00ED29C9" w:rsidP="00FF4BE0">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Arautegi bidez ezarriko dira karbono emisio gutxiko udalerrien eta udalerri erresilientziadunen kalifikaziorako baldintzak, eta aitortza hori ingurumen eta klima aldaketa arloan eskumena duen sailak emango du.</w:t>
      </w:r>
    </w:p>
    <w:p w14:paraId="29A8C77F" w14:textId="77777777" w:rsidR="00CA6A3F" w:rsidRPr="00F57005" w:rsidRDefault="00ED29C9" w:rsidP="006C17D4">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Ekonomia zirkularra, izadiaren baliabide berrien erauzketa saihestuz ingurumena babesten laguntzeaz gain, klima aldaketari aurre egiteko benetako potentzial bat da, CO</w:t>
      </w:r>
      <w:r w:rsidRPr="00F57005">
        <w:rPr>
          <w:rFonts w:ascii="Trebuchet MS" w:eastAsia="Trebuchet MS" w:hAnsi="Trebuchet MS"/>
          <w:vertAlign w:val="subscript"/>
          <w:lang w:val="eu-ES"/>
        </w:rPr>
        <w:t>2</w:t>
      </w:r>
      <w:r w:rsidRPr="00F57005">
        <w:rPr>
          <w:rFonts w:ascii="Trebuchet MS" w:eastAsia="Trebuchet MS" w:hAnsi="Trebuchet MS"/>
          <w:lang w:val="eu-ES"/>
        </w:rPr>
        <w:t xml:space="preserve"> emisioak gutxitzen baititu. Horregatik, lege honek Euskadin baliabideen kudeaketa errespetuzko eta iraunkor baterako behar diren politiken ezarpena bultzatzea bilatzen du.</w:t>
      </w:r>
    </w:p>
    <w:p w14:paraId="29A8C780" w14:textId="77777777" w:rsidR="007E1819" w:rsidRPr="00F57005" w:rsidRDefault="00ED29C9" w:rsidP="006C17D4">
      <w:pPr>
        <w:pStyle w:val="TextoJos"/>
        <w:spacing w:before="0" w:after="240" w:line="276" w:lineRule="auto"/>
        <w:ind w:firstLine="0"/>
        <w:rPr>
          <w:rFonts w:ascii="Trebuchet MS" w:hAnsi="Trebuchet MS"/>
          <w:lang w:val="eu-ES"/>
        </w:rPr>
      </w:pPr>
      <w:r w:rsidRPr="00F57005">
        <w:rPr>
          <w:rFonts w:ascii="Trebuchet MS" w:eastAsia="Trebuchet MS" w:hAnsi="Trebuchet MS"/>
          <w:lang w:val="eu-ES"/>
        </w:rPr>
        <w:t xml:space="preserve">Azkenik, </w:t>
      </w:r>
      <w:r w:rsidRPr="00F57005">
        <w:rPr>
          <w:rFonts w:ascii="Trebuchet MS" w:eastAsia="Trebuchet MS" w:hAnsi="Trebuchet MS"/>
          <w:b/>
          <w:bCs/>
          <w:lang w:val="eu-ES"/>
        </w:rPr>
        <w:t>seigarren kapituluak</w:t>
      </w:r>
      <w:r w:rsidRPr="00F57005">
        <w:rPr>
          <w:rFonts w:ascii="Trebuchet MS" w:eastAsia="Trebuchet MS" w:hAnsi="Trebuchet MS"/>
          <w:lang w:val="eu-ES"/>
        </w:rPr>
        <w:t xml:space="preserve"> klima aldaketaren arloko diziplina arautzen du eta arlo honetan arau hausteen eta zehapenen erregimena ezartzen du, araubide orokorrean jasotzen diren administrazio publikoen zehatzeko ahala antolatzen duten printzipioen arabera.    </w:t>
      </w:r>
    </w:p>
    <w:p w14:paraId="29A8C781" w14:textId="77777777" w:rsidR="006D5992" w:rsidRPr="00F57005" w:rsidRDefault="006D5992" w:rsidP="006C17D4">
      <w:pPr>
        <w:pStyle w:val="TextoJos"/>
        <w:spacing w:before="0" w:after="240" w:line="276" w:lineRule="auto"/>
        <w:ind w:firstLine="0"/>
        <w:rPr>
          <w:b/>
          <w:lang w:val="eu-ES"/>
        </w:rPr>
      </w:pPr>
    </w:p>
    <w:p w14:paraId="29A8C782" w14:textId="77777777" w:rsidR="006D5992" w:rsidRPr="00F57005" w:rsidRDefault="006D5992" w:rsidP="006D5992">
      <w:pPr>
        <w:jc w:val="left"/>
        <w:rPr>
          <w:rFonts w:eastAsiaTheme="minorHAnsi"/>
          <w:b/>
          <w:sz w:val="30"/>
          <w:szCs w:val="24"/>
          <w:lang w:val="eu-ES" w:eastAsia="es-ES_tradnl"/>
        </w:rPr>
      </w:pPr>
    </w:p>
    <w:p w14:paraId="29A8C783" w14:textId="77777777" w:rsidR="00477C87" w:rsidRPr="00F57005" w:rsidRDefault="00ED29C9">
      <w:pPr>
        <w:jc w:val="left"/>
        <w:rPr>
          <w:b/>
          <w:caps/>
          <w:kern w:val="28"/>
          <w:sz w:val="28"/>
          <w:szCs w:val="28"/>
          <w:lang w:val="eu-ES"/>
        </w:rPr>
      </w:pPr>
      <w:bookmarkStart w:id="9" w:name="_Toc519622391"/>
      <w:bookmarkStart w:id="10" w:name="_Toc520050516"/>
      <w:r w:rsidRPr="00F57005">
        <w:rPr>
          <w:lang w:val="eu-ES"/>
        </w:rPr>
        <w:br w:type="page"/>
      </w:r>
    </w:p>
    <w:p w14:paraId="29A8C784" w14:textId="77777777" w:rsidR="006D5992" w:rsidRPr="00F57005" w:rsidRDefault="00ED29C9" w:rsidP="006D5992">
      <w:pPr>
        <w:pStyle w:val="Titulua"/>
        <w:rPr>
          <w:lang w:val="eu-ES"/>
        </w:rPr>
      </w:pPr>
      <w:bookmarkStart w:id="11" w:name="_Toc7426672"/>
      <w:r w:rsidRPr="00F57005">
        <w:rPr>
          <w:rFonts w:eastAsia="Trebuchet MS"/>
          <w:bCs/>
          <w:lang w:val="eu-ES"/>
        </w:rPr>
        <w:lastRenderedPageBreak/>
        <w:t>I. kapitulua. Xedapen orokorrak</w:t>
      </w:r>
      <w:bookmarkEnd w:id="9"/>
      <w:bookmarkEnd w:id="10"/>
      <w:bookmarkEnd w:id="11"/>
    </w:p>
    <w:p w14:paraId="29A8C785" w14:textId="77777777" w:rsidR="006D5992" w:rsidRPr="00F57005" w:rsidRDefault="006D5992" w:rsidP="006D5992">
      <w:pPr>
        <w:rPr>
          <w:lang w:val="eu-ES"/>
        </w:rPr>
      </w:pPr>
    </w:p>
    <w:p w14:paraId="29A8C786" w14:textId="77777777" w:rsidR="006D5992" w:rsidRPr="00F57005" w:rsidRDefault="00ED29C9" w:rsidP="006D5992">
      <w:pPr>
        <w:pStyle w:val="Azpititulua"/>
        <w:rPr>
          <w:lang w:val="eu-ES"/>
        </w:rPr>
      </w:pPr>
      <w:bookmarkStart w:id="12" w:name="_Toc7426673"/>
      <w:bookmarkStart w:id="13" w:name="_Toc520050517"/>
      <w:r w:rsidRPr="00F57005">
        <w:rPr>
          <w:rFonts w:eastAsia="Trebuchet MS"/>
          <w:bCs/>
          <w:lang w:val="eu-ES"/>
        </w:rPr>
        <w:t>1. artikulua. Xedea</w:t>
      </w:r>
      <w:bookmarkEnd w:id="12"/>
      <w:r w:rsidRPr="00F57005">
        <w:rPr>
          <w:rFonts w:eastAsia="Trebuchet MS"/>
          <w:bCs/>
          <w:lang w:val="eu-ES"/>
        </w:rPr>
        <w:t xml:space="preserve"> </w:t>
      </w:r>
      <w:bookmarkEnd w:id="13"/>
    </w:p>
    <w:p w14:paraId="29A8C787" w14:textId="080E01F9" w:rsidR="006D5992" w:rsidRPr="00F57005" w:rsidRDefault="00ED29C9" w:rsidP="006D5992">
      <w:pPr>
        <w:pStyle w:val="TextoJos"/>
        <w:spacing w:after="240" w:line="276" w:lineRule="auto"/>
        <w:ind w:firstLine="0"/>
        <w:rPr>
          <w:rFonts w:ascii="Trebuchet MS" w:hAnsi="Trebuchet MS"/>
          <w:lang w:val="eu-ES"/>
        </w:rPr>
      </w:pPr>
      <w:r w:rsidRPr="00F57005">
        <w:rPr>
          <w:rFonts w:ascii="Trebuchet MS" w:eastAsia="Trebuchet MS" w:hAnsi="Trebuchet MS"/>
          <w:lang w:val="eu-ES"/>
        </w:rPr>
        <w:t xml:space="preserve">Klima aldaketa eztitzera eta klima aldaketara egokitzera bideratutako neurriak hartu ahal izateko arau esparrua ezartzea da lege honen xedea, horrela, garapen iraunkorrari esker, 2050 urterako ekonomia erresilientziadun eta </w:t>
      </w:r>
      <w:r w:rsidR="00C83AD1" w:rsidRPr="00F57005">
        <w:rPr>
          <w:rFonts w:ascii="Trebuchet MS" w:eastAsia="Trebuchet MS" w:hAnsi="Trebuchet MS"/>
          <w:lang w:val="eu-ES"/>
        </w:rPr>
        <w:t>karbonorako</w:t>
      </w:r>
      <w:r w:rsidRPr="00F57005">
        <w:rPr>
          <w:rFonts w:ascii="Trebuchet MS" w:eastAsia="Trebuchet MS" w:hAnsi="Trebuchet MS"/>
          <w:lang w:val="eu-ES"/>
        </w:rPr>
        <w:t xml:space="preserve"> neutro baterantz aurrera eginez, helburu hauek lortzeko:</w:t>
      </w:r>
    </w:p>
    <w:p w14:paraId="29A8C788" w14:textId="77777777" w:rsidR="006D5992" w:rsidRPr="00F57005" w:rsidRDefault="00ED29C9" w:rsidP="00836D8A">
      <w:pPr>
        <w:pStyle w:val="Iruzkinarentestua"/>
        <w:numPr>
          <w:ilvl w:val="0"/>
          <w:numId w:val="3"/>
        </w:numPr>
        <w:spacing w:before="120" w:after="240" w:line="276" w:lineRule="auto"/>
        <w:rPr>
          <w:rFonts w:eastAsiaTheme="minorHAnsi"/>
          <w:szCs w:val="24"/>
          <w:lang w:val="eu-ES" w:eastAsia="es-ES_tradnl"/>
        </w:rPr>
      </w:pPr>
      <w:r w:rsidRPr="00F57005">
        <w:rPr>
          <w:rFonts w:eastAsia="Trebuchet MS"/>
          <w:szCs w:val="24"/>
          <w:lang w:val="eu-ES" w:eastAsia="es-ES_tradnl"/>
        </w:rPr>
        <w:t xml:space="preserve">Garapen ekonomiko, sozial, iraunkor eta karbonorako neutroa bultzatzea, lurraldea eta pertsonak klima aldaketaren ondorioetatik babestearekin batera. </w:t>
      </w:r>
    </w:p>
    <w:p w14:paraId="29A8C789" w14:textId="77777777" w:rsidR="006D5992" w:rsidRPr="00F57005" w:rsidRDefault="00ED29C9" w:rsidP="00836D8A">
      <w:pPr>
        <w:pStyle w:val="Iruzkinarentestua"/>
        <w:numPr>
          <w:ilvl w:val="0"/>
          <w:numId w:val="3"/>
        </w:numPr>
        <w:spacing w:before="120" w:after="240" w:line="276" w:lineRule="auto"/>
        <w:rPr>
          <w:rFonts w:eastAsiaTheme="minorHAnsi"/>
          <w:szCs w:val="24"/>
          <w:lang w:val="eu-ES" w:eastAsia="es-ES_tradnl"/>
        </w:rPr>
      </w:pPr>
      <w:r w:rsidRPr="00F57005">
        <w:rPr>
          <w:rFonts w:eastAsia="Trebuchet MS"/>
          <w:szCs w:val="24"/>
          <w:lang w:val="eu-ES" w:eastAsia="es-ES_tradnl"/>
        </w:rPr>
        <w:t>Euskal Herriaren klima aldaketako estrategien eta ekintza planen eraginkortasuna bermatzera zuzendutako klimaren gobernantza esparru bat zehaztea.</w:t>
      </w:r>
    </w:p>
    <w:p w14:paraId="29A8C78A" w14:textId="77777777" w:rsidR="006D5992" w:rsidRPr="00F57005" w:rsidRDefault="00ED29C9" w:rsidP="00836D8A">
      <w:pPr>
        <w:pStyle w:val="Iruzkinarentestua"/>
        <w:numPr>
          <w:ilvl w:val="0"/>
          <w:numId w:val="3"/>
        </w:numPr>
        <w:spacing w:before="120" w:after="240" w:line="276" w:lineRule="auto"/>
        <w:rPr>
          <w:rFonts w:eastAsiaTheme="minorHAnsi"/>
          <w:szCs w:val="24"/>
          <w:lang w:val="eu-ES" w:eastAsia="es-ES_tradnl"/>
        </w:rPr>
      </w:pPr>
      <w:r w:rsidRPr="00F57005">
        <w:rPr>
          <w:rFonts w:eastAsia="Trebuchet MS"/>
          <w:szCs w:val="24"/>
          <w:lang w:val="eu-ES" w:eastAsia="es-ES_tradnl"/>
        </w:rPr>
        <w:t>Berotegi gasen emisioak gutxitzea, eztitzeko neurriak hartzea eta CO</w:t>
      </w:r>
      <w:r w:rsidRPr="00F57005">
        <w:rPr>
          <w:rFonts w:eastAsia="Trebuchet MS"/>
          <w:szCs w:val="24"/>
          <w:vertAlign w:val="subscript"/>
          <w:lang w:val="eu-ES" w:eastAsia="es-ES_tradnl"/>
        </w:rPr>
        <w:t>2</w:t>
      </w:r>
      <w:r w:rsidRPr="00F57005">
        <w:rPr>
          <w:rFonts w:eastAsia="Trebuchet MS"/>
          <w:szCs w:val="24"/>
          <w:lang w:val="eu-ES" w:eastAsia="es-ES_tradnl"/>
        </w:rPr>
        <w:t xml:space="preserve"> hustulekuen ahalmena handitzea.</w:t>
      </w:r>
    </w:p>
    <w:p w14:paraId="29A8C78B" w14:textId="77777777" w:rsidR="006D5992" w:rsidRPr="00F57005" w:rsidRDefault="00ED29C9" w:rsidP="00836D8A">
      <w:pPr>
        <w:pStyle w:val="Iruzkinarentestua"/>
        <w:numPr>
          <w:ilvl w:val="0"/>
          <w:numId w:val="3"/>
        </w:numPr>
        <w:spacing w:before="120" w:after="240" w:line="276" w:lineRule="auto"/>
        <w:rPr>
          <w:rFonts w:eastAsiaTheme="minorHAnsi"/>
          <w:szCs w:val="24"/>
          <w:lang w:val="eu-ES" w:eastAsia="es-ES_tradnl"/>
        </w:rPr>
      </w:pPr>
      <w:r w:rsidRPr="00F57005">
        <w:rPr>
          <w:rFonts w:eastAsia="Trebuchet MS"/>
          <w:szCs w:val="24"/>
          <w:lang w:val="eu-ES" w:eastAsia="es-ES_tradnl"/>
        </w:rPr>
        <w:t>Efizientzia energetikoa suspertzea eta energia berriztagarriak progresiboki ezartzea, energia eredu iraunkor baterako trantsizioa bultzatzeko.</w:t>
      </w:r>
    </w:p>
    <w:p w14:paraId="29A8C78C" w14:textId="77777777" w:rsidR="006D5992" w:rsidRPr="00F57005" w:rsidRDefault="00ED29C9" w:rsidP="00836D8A">
      <w:pPr>
        <w:pStyle w:val="Iruzkinarentestua"/>
        <w:numPr>
          <w:ilvl w:val="0"/>
          <w:numId w:val="3"/>
        </w:numPr>
        <w:spacing w:before="120" w:after="240" w:line="276" w:lineRule="auto"/>
        <w:rPr>
          <w:rFonts w:eastAsiaTheme="minorHAnsi"/>
          <w:szCs w:val="24"/>
          <w:lang w:val="eu-ES" w:eastAsia="es-ES_tradnl"/>
        </w:rPr>
      </w:pPr>
      <w:r w:rsidRPr="00F57005">
        <w:rPr>
          <w:rFonts w:eastAsia="Trebuchet MS"/>
          <w:szCs w:val="24"/>
          <w:lang w:val="eu-ES" w:eastAsia="es-ES_tradnl"/>
        </w:rPr>
        <w:t>Euskadin klima aldaketara egokitzen aurrera egitea, arriskua kudeatuz eta erresilientzia hobetuz, eta egokitzapena sektore eta lurralde plangintzan integratzea.</w:t>
      </w:r>
    </w:p>
    <w:p w14:paraId="29A8C78D" w14:textId="77777777" w:rsidR="006D5992" w:rsidRPr="00F57005" w:rsidRDefault="00ED29C9" w:rsidP="00836D8A">
      <w:pPr>
        <w:pStyle w:val="Iruzkinarentestua"/>
        <w:numPr>
          <w:ilvl w:val="0"/>
          <w:numId w:val="3"/>
        </w:numPr>
        <w:spacing w:before="120" w:after="240" w:line="276" w:lineRule="auto"/>
        <w:rPr>
          <w:rFonts w:eastAsiaTheme="minorHAnsi"/>
          <w:szCs w:val="24"/>
          <w:lang w:val="eu-ES" w:eastAsia="es-ES_tradnl"/>
        </w:rPr>
      </w:pPr>
      <w:r w:rsidRPr="00F57005">
        <w:rPr>
          <w:rFonts w:eastAsia="Trebuchet MS"/>
          <w:szCs w:val="24"/>
          <w:lang w:val="eu-ES" w:eastAsia="es-ES_tradnl"/>
        </w:rPr>
        <w:t>Eragiten dien politika publiko nagusietan eta gizarte guztiaren jardueretan klima aldaketa txertatzea.</w:t>
      </w:r>
    </w:p>
    <w:p w14:paraId="29A8C78E" w14:textId="77777777" w:rsidR="006D5992" w:rsidRPr="00F57005" w:rsidRDefault="00ED29C9" w:rsidP="00836D8A">
      <w:pPr>
        <w:pStyle w:val="Iruzkinarentestua"/>
        <w:numPr>
          <w:ilvl w:val="0"/>
          <w:numId w:val="3"/>
        </w:numPr>
        <w:spacing w:before="120" w:after="240" w:line="276" w:lineRule="auto"/>
        <w:rPr>
          <w:rFonts w:eastAsiaTheme="minorHAnsi"/>
          <w:szCs w:val="24"/>
          <w:lang w:val="eu-ES" w:eastAsia="es-ES_tradnl"/>
        </w:rPr>
      </w:pPr>
      <w:r w:rsidRPr="00F57005">
        <w:rPr>
          <w:rFonts w:eastAsia="Trebuchet MS"/>
          <w:szCs w:val="24"/>
          <w:lang w:val="eu-ES" w:eastAsia="es-ES_tradnl"/>
        </w:rPr>
        <w:t>Berrikuntza eta garapen teknologikoa babestea, berotegi gasen emisioak sektore guztietan gutxitzeko eta lurraldeak klima aldaketarekiko duen erresilientzia hobetzeko.</w:t>
      </w:r>
    </w:p>
    <w:p w14:paraId="29A8C78F" w14:textId="77777777" w:rsidR="006D5992" w:rsidRPr="00F57005" w:rsidRDefault="00ED29C9" w:rsidP="00836D8A">
      <w:pPr>
        <w:pStyle w:val="Iruzkinarentestua"/>
        <w:numPr>
          <w:ilvl w:val="0"/>
          <w:numId w:val="3"/>
        </w:numPr>
        <w:spacing w:before="120" w:after="240" w:line="276" w:lineRule="auto"/>
        <w:rPr>
          <w:rFonts w:eastAsiaTheme="minorHAnsi"/>
          <w:szCs w:val="24"/>
          <w:lang w:val="eu-ES" w:eastAsia="es-ES_tradnl"/>
        </w:rPr>
      </w:pPr>
      <w:r w:rsidRPr="00F57005">
        <w:rPr>
          <w:rFonts w:eastAsia="Trebuchet MS"/>
          <w:szCs w:val="24"/>
          <w:lang w:val="eu-ES" w:eastAsia="es-ES_tradnl"/>
        </w:rPr>
        <w:t>Klima aldaketari, honen agertokiei eta inpaktuei buruz kalitatezko informazioa emango duten mekanismoak eta tresnak ezartzea.</w:t>
      </w:r>
    </w:p>
    <w:p w14:paraId="29A8C790" w14:textId="77777777" w:rsidR="002C164A" w:rsidRPr="00F57005" w:rsidRDefault="002C164A" w:rsidP="006D5992">
      <w:pPr>
        <w:pStyle w:val="Azpititulua"/>
        <w:rPr>
          <w:lang w:val="eu-ES"/>
        </w:rPr>
      </w:pPr>
      <w:bookmarkStart w:id="14" w:name="_Toc520050518"/>
    </w:p>
    <w:p w14:paraId="29A8C791" w14:textId="77777777" w:rsidR="00477C87" w:rsidRPr="00F57005" w:rsidRDefault="00477C87" w:rsidP="00477C87">
      <w:pPr>
        <w:rPr>
          <w:lang w:val="eu-ES" w:eastAsia="es-ES_tradnl"/>
        </w:rPr>
      </w:pPr>
    </w:p>
    <w:p w14:paraId="29A8C792" w14:textId="77777777" w:rsidR="00477C87" w:rsidRPr="00F57005" w:rsidRDefault="00477C87" w:rsidP="00477C87">
      <w:pPr>
        <w:rPr>
          <w:lang w:val="eu-ES" w:eastAsia="es-ES_tradnl"/>
        </w:rPr>
      </w:pPr>
    </w:p>
    <w:p w14:paraId="29A8C793" w14:textId="77777777" w:rsidR="00477C87" w:rsidRPr="00F57005" w:rsidRDefault="00477C87" w:rsidP="00477C87">
      <w:pPr>
        <w:rPr>
          <w:lang w:val="eu-ES" w:eastAsia="es-ES_tradnl"/>
        </w:rPr>
      </w:pPr>
    </w:p>
    <w:p w14:paraId="29A8C794" w14:textId="77777777" w:rsidR="006D5992" w:rsidRPr="00F57005" w:rsidRDefault="00ED29C9" w:rsidP="006D5992">
      <w:pPr>
        <w:pStyle w:val="Azpititulua"/>
        <w:rPr>
          <w:lang w:val="eu-ES"/>
        </w:rPr>
      </w:pPr>
      <w:bookmarkStart w:id="15" w:name="_Toc7426674"/>
      <w:r w:rsidRPr="00F57005">
        <w:rPr>
          <w:rFonts w:eastAsia="Trebuchet MS"/>
          <w:bCs/>
          <w:lang w:val="eu-ES"/>
        </w:rPr>
        <w:lastRenderedPageBreak/>
        <w:t>2. artikulua. Aplikazio eremua</w:t>
      </w:r>
      <w:bookmarkEnd w:id="14"/>
      <w:bookmarkEnd w:id="15"/>
    </w:p>
    <w:p w14:paraId="29A8C795" w14:textId="77777777" w:rsidR="006D5992" w:rsidRPr="00F57005" w:rsidRDefault="00ED29C9" w:rsidP="004C025C">
      <w:pPr>
        <w:pStyle w:val="TextoJos"/>
        <w:numPr>
          <w:ilvl w:val="0"/>
          <w:numId w:val="78"/>
        </w:numPr>
        <w:spacing w:after="240" w:line="276" w:lineRule="auto"/>
        <w:ind w:left="0" w:firstLine="0"/>
        <w:rPr>
          <w:rFonts w:ascii="Trebuchet MS" w:hAnsi="Trebuchet MS"/>
          <w:lang w:val="eu-ES"/>
        </w:rPr>
      </w:pPr>
      <w:r w:rsidRPr="00F57005">
        <w:rPr>
          <w:rFonts w:ascii="Trebuchet MS" w:eastAsia="Trebuchet MS" w:hAnsi="Trebuchet MS"/>
          <w:lang w:val="eu-ES"/>
        </w:rPr>
        <w:t>Lege honen xedapenak Euskal Autonomia Erkidegoaren esparruan aplikatzekoak dira, honelako jarduera guztiei:</w:t>
      </w:r>
    </w:p>
    <w:p w14:paraId="29A8C796" w14:textId="77777777" w:rsidR="006D5992" w:rsidRPr="00F57005" w:rsidRDefault="00ED29C9" w:rsidP="004C025C">
      <w:pPr>
        <w:pStyle w:val="Iruzkinarentestua"/>
        <w:numPr>
          <w:ilvl w:val="0"/>
          <w:numId w:val="34"/>
        </w:numPr>
        <w:spacing w:before="120" w:after="240" w:line="276" w:lineRule="auto"/>
        <w:rPr>
          <w:rFonts w:eastAsiaTheme="minorHAnsi"/>
          <w:szCs w:val="24"/>
          <w:lang w:val="eu-ES" w:eastAsia="es-ES_tradnl"/>
        </w:rPr>
      </w:pPr>
      <w:r w:rsidRPr="00F57005">
        <w:rPr>
          <w:rFonts w:eastAsia="Trebuchet MS"/>
          <w:szCs w:val="24"/>
          <w:lang w:val="eu-ES" w:eastAsia="es-ES_tradnl"/>
        </w:rPr>
        <w:t>berotegi gasen emisioaren sortzaileei, berotegi gasen emisio eskubideen merkataritza erregimenari buruzko araudiak araututa egon nahiz ez egon.</w:t>
      </w:r>
    </w:p>
    <w:p w14:paraId="29A8C797" w14:textId="77777777" w:rsidR="006D5992" w:rsidRPr="00F57005" w:rsidRDefault="00ED29C9" w:rsidP="004C025C">
      <w:pPr>
        <w:pStyle w:val="Iruzkinarentestua"/>
        <w:numPr>
          <w:ilvl w:val="0"/>
          <w:numId w:val="34"/>
        </w:numPr>
        <w:spacing w:before="120" w:after="240" w:line="276" w:lineRule="auto"/>
        <w:rPr>
          <w:rFonts w:eastAsiaTheme="minorHAnsi"/>
          <w:szCs w:val="24"/>
          <w:lang w:val="eu-ES" w:eastAsia="es-ES_tradnl"/>
        </w:rPr>
      </w:pPr>
      <w:r w:rsidRPr="00F57005">
        <w:rPr>
          <w:rFonts w:eastAsia="Trebuchet MS"/>
          <w:szCs w:val="24"/>
          <w:lang w:val="eu-ES" w:eastAsia="es-ES_tradnl"/>
        </w:rPr>
        <w:t>karbonoa atzitu eta mantentzen dutenei.</w:t>
      </w:r>
    </w:p>
    <w:p w14:paraId="29A8C798" w14:textId="77777777" w:rsidR="006D5992" w:rsidRPr="00F57005" w:rsidRDefault="00ED29C9" w:rsidP="004C025C">
      <w:pPr>
        <w:pStyle w:val="Iruzkinarentestua"/>
        <w:numPr>
          <w:ilvl w:val="0"/>
          <w:numId w:val="34"/>
        </w:numPr>
        <w:spacing w:before="120" w:after="240" w:line="276" w:lineRule="auto"/>
        <w:rPr>
          <w:rFonts w:eastAsiaTheme="minorHAnsi"/>
          <w:szCs w:val="24"/>
          <w:lang w:val="eu-ES" w:eastAsia="es-ES_tradnl"/>
        </w:rPr>
      </w:pPr>
      <w:r w:rsidRPr="00F57005">
        <w:rPr>
          <w:rFonts w:eastAsia="Trebuchet MS"/>
          <w:szCs w:val="24"/>
          <w:lang w:val="eu-ES" w:eastAsia="es-ES_tradnl"/>
        </w:rPr>
        <w:t xml:space="preserve">klimaren arriskuek eragin diezaieketenei. </w:t>
      </w:r>
    </w:p>
    <w:p w14:paraId="29A8C799" w14:textId="77777777" w:rsidR="006D5992" w:rsidRPr="00F57005" w:rsidRDefault="00ED29C9" w:rsidP="004C025C">
      <w:pPr>
        <w:pStyle w:val="TextoJos"/>
        <w:numPr>
          <w:ilvl w:val="0"/>
          <w:numId w:val="78"/>
        </w:numPr>
        <w:spacing w:after="240" w:line="276" w:lineRule="auto"/>
        <w:ind w:left="0" w:firstLine="0"/>
        <w:rPr>
          <w:rFonts w:ascii="Trebuchet MS" w:hAnsi="Trebuchet MS"/>
          <w:lang w:val="eu-ES"/>
        </w:rPr>
      </w:pPr>
      <w:r w:rsidRPr="00F57005">
        <w:rPr>
          <w:rFonts w:ascii="Trebuchet MS" w:eastAsia="Trebuchet MS" w:hAnsi="Trebuchet MS"/>
          <w:lang w:val="eu-ES"/>
        </w:rPr>
        <w:t>Lege hau euskal administrazio publikoei eta izaera pribatuko pertsona fisiko eta juridikoei zuzenduta dago, eta, ondorioz, horiek legearen xedapenetan ezartzen dena bete behar dute. Lege honen ondorioetarako, euskal administrazio publikoak hauek dira:</w:t>
      </w:r>
    </w:p>
    <w:p w14:paraId="29A8C79A" w14:textId="77777777" w:rsidR="006D5992" w:rsidRPr="00F57005" w:rsidRDefault="00ED29C9" w:rsidP="004C025C">
      <w:pPr>
        <w:pStyle w:val="TextoJos"/>
        <w:numPr>
          <w:ilvl w:val="0"/>
          <w:numId w:val="13"/>
        </w:numPr>
        <w:spacing w:after="240" w:line="276" w:lineRule="auto"/>
        <w:rPr>
          <w:rFonts w:ascii="Trebuchet MS" w:hAnsi="Trebuchet MS"/>
          <w:lang w:val="eu-ES"/>
        </w:rPr>
      </w:pPr>
      <w:r w:rsidRPr="00F57005">
        <w:rPr>
          <w:rFonts w:ascii="Trebuchet MS" w:eastAsia="Trebuchet MS" w:hAnsi="Trebuchet MS"/>
          <w:lang w:val="eu-ES"/>
        </w:rPr>
        <w:t>Euskal Autonomia Erkidegoko Administrazioa, lotuta edo mendean dituen erakundeak barne.</w:t>
      </w:r>
    </w:p>
    <w:p w14:paraId="29A8C79B" w14:textId="77777777" w:rsidR="006D5992" w:rsidRPr="00F57005" w:rsidRDefault="00ED29C9" w:rsidP="004C025C">
      <w:pPr>
        <w:pStyle w:val="TextoJos"/>
        <w:numPr>
          <w:ilvl w:val="0"/>
          <w:numId w:val="13"/>
        </w:numPr>
        <w:spacing w:after="240" w:line="276" w:lineRule="auto"/>
        <w:rPr>
          <w:rFonts w:ascii="Trebuchet MS" w:hAnsi="Trebuchet MS"/>
          <w:lang w:val="eu-ES"/>
        </w:rPr>
      </w:pPr>
      <w:r w:rsidRPr="00F57005">
        <w:rPr>
          <w:rFonts w:ascii="Trebuchet MS" w:eastAsia="Trebuchet MS" w:hAnsi="Trebuchet MS"/>
          <w:lang w:val="eu-ES"/>
        </w:rPr>
        <w:t>Lurralde historikoetako Administrazioak, lotuta edo mendean dituzten erakundeak barne.</w:t>
      </w:r>
    </w:p>
    <w:p w14:paraId="29A8C79C" w14:textId="77777777" w:rsidR="006D5992" w:rsidRPr="00F57005" w:rsidRDefault="00ED29C9" w:rsidP="004C025C">
      <w:pPr>
        <w:pStyle w:val="TextoJos"/>
        <w:numPr>
          <w:ilvl w:val="0"/>
          <w:numId w:val="13"/>
        </w:numPr>
        <w:spacing w:after="240" w:line="276" w:lineRule="auto"/>
        <w:rPr>
          <w:rFonts w:ascii="Trebuchet MS" w:hAnsi="Trebuchet MS"/>
          <w:lang w:val="eu-ES"/>
        </w:rPr>
      </w:pPr>
      <w:r w:rsidRPr="00F57005">
        <w:rPr>
          <w:rFonts w:ascii="Trebuchet MS" w:eastAsia="Trebuchet MS" w:hAnsi="Trebuchet MS"/>
          <w:lang w:val="eu-ES"/>
        </w:rPr>
        <w:t>Euskal Autonomia Erkidegoko tokiko herri erakundeak, Toki Erakundeei buruzko 2/2016 Legeko definizioaren arabera.</w:t>
      </w:r>
    </w:p>
    <w:p w14:paraId="29A8C79D" w14:textId="77777777" w:rsidR="006D5992" w:rsidRPr="00F57005" w:rsidRDefault="00ED29C9" w:rsidP="004C025C">
      <w:pPr>
        <w:pStyle w:val="TextoJos"/>
        <w:numPr>
          <w:ilvl w:val="0"/>
          <w:numId w:val="13"/>
        </w:numPr>
        <w:spacing w:after="240" w:line="276" w:lineRule="auto"/>
        <w:rPr>
          <w:rFonts w:ascii="Trebuchet MS" w:hAnsi="Trebuchet MS"/>
          <w:lang w:val="eu-ES"/>
        </w:rPr>
      </w:pPr>
      <w:r w:rsidRPr="00F57005">
        <w:rPr>
          <w:rFonts w:ascii="Trebuchet MS" w:eastAsia="Trebuchet MS" w:hAnsi="Trebuchet MS"/>
          <w:lang w:val="eu-ES"/>
        </w:rPr>
        <w:t>Udalerria baino lurralde eremu txikiagoko erakundeak.</w:t>
      </w:r>
    </w:p>
    <w:p w14:paraId="29A8C79E" w14:textId="77777777" w:rsidR="006D5992" w:rsidRPr="00F57005" w:rsidRDefault="00ED29C9" w:rsidP="004C025C">
      <w:pPr>
        <w:pStyle w:val="TextoJos"/>
        <w:numPr>
          <w:ilvl w:val="0"/>
          <w:numId w:val="13"/>
        </w:numPr>
        <w:spacing w:after="240" w:line="276" w:lineRule="auto"/>
        <w:rPr>
          <w:rFonts w:ascii="Trebuchet MS" w:hAnsi="Trebuchet MS"/>
          <w:lang w:val="eu-ES"/>
        </w:rPr>
      </w:pPr>
      <w:r w:rsidRPr="00F57005">
        <w:rPr>
          <w:rFonts w:ascii="Trebuchet MS" w:eastAsia="Trebuchet MS" w:hAnsi="Trebuchet MS"/>
          <w:lang w:val="eu-ES"/>
        </w:rPr>
        <w:t>Euskal Herriko Unibertsitatea, lotuta edo mendean dituen erakundeak barne.</w:t>
      </w:r>
    </w:p>
    <w:p w14:paraId="29A8C79F" w14:textId="77777777" w:rsidR="006D5992" w:rsidRPr="00F57005" w:rsidRDefault="006D5992" w:rsidP="006D5992">
      <w:pPr>
        <w:pStyle w:val="Azpititulua"/>
        <w:rPr>
          <w:lang w:val="eu-ES"/>
        </w:rPr>
      </w:pPr>
    </w:p>
    <w:p w14:paraId="29A8C7A0" w14:textId="77777777" w:rsidR="006D5992" w:rsidRPr="00F57005" w:rsidRDefault="00ED29C9" w:rsidP="006D5992">
      <w:pPr>
        <w:pStyle w:val="Azpititulua"/>
        <w:rPr>
          <w:lang w:val="eu-ES"/>
        </w:rPr>
      </w:pPr>
      <w:bookmarkStart w:id="16" w:name="_Toc520050519"/>
      <w:bookmarkStart w:id="17" w:name="_Toc7426675"/>
      <w:r w:rsidRPr="00F57005">
        <w:rPr>
          <w:rFonts w:eastAsia="Trebuchet MS"/>
          <w:bCs/>
          <w:lang w:val="eu-ES"/>
        </w:rPr>
        <w:t>3. artikulua. Printzipioak</w:t>
      </w:r>
      <w:bookmarkEnd w:id="16"/>
      <w:bookmarkEnd w:id="17"/>
    </w:p>
    <w:p w14:paraId="29A8C7A1" w14:textId="77777777" w:rsidR="006D5992" w:rsidRPr="00F57005" w:rsidRDefault="00ED29C9" w:rsidP="006D5992">
      <w:pPr>
        <w:pStyle w:val="TextoJos"/>
        <w:spacing w:after="240" w:line="276" w:lineRule="auto"/>
        <w:ind w:firstLine="0"/>
        <w:rPr>
          <w:rFonts w:ascii="Trebuchet MS" w:hAnsi="Trebuchet MS"/>
          <w:lang w:val="eu-ES"/>
        </w:rPr>
      </w:pPr>
      <w:r w:rsidRPr="00F57005">
        <w:rPr>
          <w:rFonts w:ascii="Trebuchet MS" w:eastAsia="Trebuchet MS" w:hAnsi="Trebuchet MS"/>
          <w:lang w:val="eu-ES"/>
        </w:rPr>
        <w:t>Hauek dira lege hau gobernatzen duten printzipioak:</w:t>
      </w:r>
    </w:p>
    <w:p w14:paraId="29A8C7A2" w14:textId="77777777" w:rsidR="006D5992" w:rsidRPr="00F57005" w:rsidRDefault="00ED29C9" w:rsidP="004C025C">
      <w:pPr>
        <w:pStyle w:val="TextoJos"/>
        <w:numPr>
          <w:ilvl w:val="0"/>
          <w:numId w:val="35"/>
        </w:numPr>
        <w:spacing w:after="240" w:line="276" w:lineRule="auto"/>
        <w:rPr>
          <w:rFonts w:ascii="Trebuchet MS" w:hAnsi="Trebuchet MS"/>
          <w:lang w:val="eu-ES"/>
        </w:rPr>
      </w:pPr>
      <w:r w:rsidRPr="00F57005">
        <w:rPr>
          <w:rFonts w:ascii="Trebuchet MS" w:eastAsia="Trebuchet MS" w:hAnsi="Trebuchet MS"/>
          <w:lang w:val="eu-ES"/>
        </w:rPr>
        <w:t>Zeharretarako ekintza. Klima aldaketa eztitzea eta klima aldaketara egokitzea politika sektorial guztien plangintza publikoan integratzea.</w:t>
      </w:r>
    </w:p>
    <w:p w14:paraId="29A8C7A3" w14:textId="77777777" w:rsidR="006D5992" w:rsidRPr="00F57005" w:rsidRDefault="00ED29C9" w:rsidP="004C025C">
      <w:pPr>
        <w:pStyle w:val="TextoJos"/>
        <w:numPr>
          <w:ilvl w:val="0"/>
          <w:numId w:val="35"/>
        </w:numPr>
        <w:spacing w:after="240" w:line="276" w:lineRule="auto"/>
        <w:rPr>
          <w:rFonts w:ascii="Trebuchet MS" w:hAnsi="Trebuchet MS"/>
          <w:lang w:val="eu-ES"/>
        </w:rPr>
      </w:pPr>
      <w:r w:rsidRPr="00F57005">
        <w:rPr>
          <w:rFonts w:ascii="Trebuchet MS" w:eastAsia="Trebuchet MS" w:hAnsi="Trebuchet MS"/>
          <w:lang w:val="eu-ES"/>
        </w:rPr>
        <w:t xml:space="preserve">Administrazio eredugarria. Administrazioaren ekintza eredu-emaile eta koordinatua bultzatzea, Euskadi karbono gutxiko eta klima aldaketara egokitutako gizarte baterantz eraldatzea lortzeko. </w:t>
      </w:r>
    </w:p>
    <w:p w14:paraId="29A8C7A4" w14:textId="77777777" w:rsidR="006D5992" w:rsidRPr="00F57005" w:rsidRDefault="00ED29C9" w:rsidP="004C025C">
      <w:pPr>
        <w:pStyle w:val="TextoJos"/>
        <w:numPr>
          <w:ilvl w:val="0"/>
          <w:numId w:val="35"/>
        </w:numPr>
        <w:spacing w:after="240" w:line="276" w:lineRule="auto"/>
        <w:rPr>
          <w:rFonts w:ascii="Trebuchet MS" w:hAnsi="Trebuchet MS"/>
          <w:lang w:val="eu-ES"/>
        </w:rPr>
      </w:pPr>
      <w:r w:rsidRPr="00F57005">
        <w:rPr>
          <w:rFonts w:ascii="Trebuchet MS" w:eastAsia="Trebuchet MS" w:hAnsi="Trebuchet MS"/>
          <w:lang w:val="eu-ES"/>
        </w:rPr>
        <w:lastRenderedPageBreak/>
        <w:t>Garapen iraunkorra. Klima aldaketaren aurrean maila lokalean ekitea konpromiso global batekin giza garapen iraunkor baten aldeko euskal ekimenaren bitartez, oinarri hartuta ingurumenaren babesa, ezagutza sortzea eta sozializatzea eta iraunkortasunaren mugekin bat datorren ekonomia garapena bultzatzea.</w:t>
      </w:r>
    </w:p>
    <w:p w14:paraId="29A8C7A5" w14:textId="77777777" w:rsidR="006D5992" w:rsidRPr="00F57005" w:rsidRDefault="00ED29C9" w:rsidP="004C025C">
      <w:pPr>
        <w:pStyle w:val="TextoJos"/>
        <w:numPr>
          <w:ilvl w:val="0"/>
          <w:numId w:val="35"/>
        </w:numPr>
        <w:spacing w:after="240" w:line="276" w:lineRule="auto"/>
        <w:rPr>
          <w:rFonts w:ascii="Trebuchet MS" w:hAnsi="Trebuchet MS"/>
          <w:lang w:val="eu-ES"/>
        </w:rPr>
      </w:pPr>
      <w:r w:rsidRPr="00F57005">
        <w:rPr>
          <w:rFonts w:ascii="Trebuchet MS" w:eastAsia="Trebuchet MS" w:hAnsi="Trebuchet MS"/>
          <w:lang w:val="eu-ES"/>
        </w:rPr>
        <w:t>Ikerketa, garapena eta berrikuntza. Ikerketa, berrikuntza eta garapen teknologikoa babestea, klima aldaketa nola sortzen den eta bere ondorioak eta arriskuak zein diren jakiteko eta sektore guztietan berotegi gasen emisioak gutxitzea lortu eta lurraldearen klimaren arriskua gutxitzeko.</w:t>
      </w:r>
    </w:p>
    <w:p w14:paraId="29A8C7A6" w14:textId="77777777" w:rsidR="006D5992" w:rsidRPr="00F57005" w:rsidRDefault="00ED29C9" w:rsidP="004C025C">
      <w:pPr>
        <w:pStyle w:val="TextoJos"/>
        <w:numPr>
          <w:ilvl w:val="0"/>
          <w:numId w:val="35"/>
        </w:numPr>
        <w:spacing w:after="240" w:line="276" w:lineRule="auto"/>
        <w:rPr>
          <w:rFonts w:ascii="Trebuchet MS" w:hAnsi="Trebuchet MS"/>
          <w:lang w:val="eu-ES"/>
        </w:rPr>
      </w:pPr>
      <w:r w:rsidRPr="00F57005">
        <w:rPr>
          <w:rFonts w:ascii="Trebuchet MS" w:eastAsia="Trebuchet MS" w:hAnsi="Trebuchet MS"/>
          <w:lang w:val="eu-ES"/>
        </w:rPr>
        <w:t>Zero igorpenen kultura baterako elkarlan publiko-pribatua. Gizarteko eragile guztien erantzukidetasuna hobetzea klima aldaketa eztitzeko eta klima aldaketara egokitzeko ekintzetan.</w:t>
      </w:r>
    </w:p>
    <w:p w14:paraId="29A8C7A7" w14:textId="77777777" w:rsidR="006D5992" w:rsidRPr="00F57005" w:rsidRDefault="00ED29C9" w:rsidP="004C025C">
      <w:pPr>
        <w:pStyle w:val="TextoJos"/>
        <w:numPr>
          <w:ilvl w:val="0"/>
          <w:numId w:val="35"/>
        </w:numPr>
        <w:spacing w:after="240" w:line="276" w:lineRule="auto"/>
        <w:rPr>
          <w:rFonts w:ascii="Trebuchet MS" w:hAnsi="Trebuchet MS"/>
          <w:lang w:val="eu-ES"/>
        </w:rPr>
      </w:pPr>
      <w:r w:rsidRPr="00F57005">
        <w:rPr>
          <w:rFonts w:ascii="Trebuchet MS" w:eastAsia="Trebuchet MS" w:hAnsi="Trebuchet MS"/>
          <w:lang w:val="eu-ES"/>
        </w:rPr>
        <w:t>Eraldatzeko jakitea. Tokiko ezagutza gehitzea klima aldaketaren arloan erabakitzeko irizpide gisa.</w:t>
      </w:r>
    </w:p>
    <w:p w14:paraId="29A8C7A8" w14:textId="77777777" w:rsidR="006D5992" w:rsidRPr="00F57005" w:rsidRDefault="00ED29C9" w:rsidP="004C025C">
      <w:pPr>
        <w:pStyle w:val="TextoJos"/>
        <w:numPr>
          <w:ilvl w:val="0"/>
          <w:numId w:val="35"/>
        </w:numPr>
        <w:spacing w:after="240" w:line="276" w:lineRule="auto"/>
        <w:rPr>
          <w:rFonts w:ascii="Trebuchet MS" w:hAnsi="Trebuchet MS"/>
          <w:lang w:val="eu-ES"/>
        </w:rPr>
      </w:pPr>
      <w:r w:rsidRPr="00F57005">
        <w:rPr>
          <w:rFonts w:ascii="Trebuchet MS" w:eastAsia="Trebuchet MS" w:hAnsi="Trebuchet MS"/>
          <w:lang w:val="eu-ES"/>
        </w:rPr>
        <w:t>Kautelaren eta arrisku kudeaketaren printzipioa. Prebentzioz jardutea, pertsonei, ondasunei, baliabideei eta izadiaren ondareari klimaren arriskua gutxitzeko.</w:t>
      </w:r>
    </w:p>
    <w:p w14:paraId="29A8C7A9" w14:textId="77777777" w:rsidR="006D5992" w:rsidRPr="00F57005" w:rsidRDefault="00ED29C9" w:rsidP="004C025C">
      <w:pPr>
        <w:pStyle w:val="TextoJos"/>
        <w:numPr>
          <w:ilvl w:val="0"/>
          <w:numId w:val="35"/>
        </w:numPr>
        <w:spacing w:after="240" w:line="276" w:lineRule="auto"/>
        <w:rPr>
          <w:rFonts w:ascii="Trebuchet MS" w:hAnsi="Trebuchet MS"/>
          <w:lang w:val="eu-ES"/>
        </w:rPr>
      </w:pPr>
      <w:r w:rsidRPr="00F57005">
        <w:rPr>
          <w:rFonts w:ascii="Trebuchet MS" w:eastAsia="Trebuchet MS" w:hAnsi="Trebuchet MS"/>
          <w:lang w:val="eu-ES"/>
        </w:rPr>
        <w:t xml:space="preserve">Gizarte kohesioa. Klima aldaketan, pertsona guztientzako justizia egoera bermatuko duen benetako ekitatearen suspertzaile jardutea. </w:t>
      </w:r>
    </w:p>
    <w:p w14:paraId="29A8C7AA" w14:textId="77777777" w:rsidR="006D5992" w:rsidRPr="00F57005" w:rsidRDefault="00ED29C9" w:rsidP="004C025C">
      <w:pPr>
        <w:pStyle w:val="TextoJos"/>
        <w:numPr>
          <w:ilvl w:val="0"/>
          <w:numId w:val="35"/>
        </w:numPr>
        <w:spacing w:after="240" w:line="276" w:lineRule="auto"/>
        <w:rPr>
          <w:rFonts w:ascii="Trebuchet MS" w:hAnsi="Trebuchet MS"/>
          <w:lang w:val="eu-ES"/>
        </w:rPr>
      </w:pPr>
      <w:r w:rsidRPr="00F57005">
        <w:rPr>
          <w:rFonts w:ascii="Trebuchet MS" w:eastAsia="Trebuchet MS" w:hAnsi="Trebuchet MS"/>
          <w:lang w:val="eu-ES"/>
        </w:rPr>
        <w:t>Nazioarteko lankidetza. Euskadik presentzia izatea klima eta ingurumen eztabaidaguneetan, karbono gutxiko eta klima aldaketara egokitutako ekonomia baterantz trantsizioa egitea suspertzeko.</w:t>
      </w:r>
    </w:p>
    <w:p w14:paraId="29A8C7AB" w14:textId="13A93C23" w:rsidR="006D5992" w:rsidRPr="00F57005" w:rsidRDefault="00ED29C9" w:rsidP="004C025C">
      <w:pPr>
        <w:pStyle w:val="TextoJos"/>
        <w:numPr>
          <w:ilvl w:val="0"/>
          <w:numId w:val="35"/>
        </w:numPr>
        <w:spacing w:after="240" w:line="276" w:lineRule="auto"/>
        <w:rPr>
          <w:rFonts w:ascii="Trebuchet MS" w:hAnsi="Trebuchet MS"/>
          <w:lang w:val="eu-ES"/>
        </w:rPr>
      </w:pPr>
      <w:r w:rsidRPr="00F57005">
        <w:rPr>
          <w:rFonts w:ascii="Trebuchet MS" w:eastAsia="Trebuchet MS" w:hAnsi="Trebuchet MS"/>
          <w:lang w:val="eu-ES"/>
        </w:rPr>
        <w:t xml:space="preserve">Jendearen partaidetza eta herritarren informazioa. </w:t>
      </w:r>
      <w:r w:rsidR="005C6CAB" w:rsidRPr="00F57005">
        <w:rPr>
          <w:rFonts w:ascii="Trebuchet MS" w:eastAsia="Trebuchet MS" w:hAnsi="Trebuchet MS"/>
          <w:lang w:val="eu-ES"/>
        </w:rPr>
        <w:t>Gizartea</w:t>
      </w:r>
      <w:r w:rsidRPr="00F57005">
        <w:rPr>
          <w:rFonts w:ascii="Trebuchet MS" w:eastAsia="Trebuchet MS" w:hAnsi="Trebuchet MS"/>
          <w:lang w:val="eu-ES"/>
        </w:rPr>
        <w:t xml:space="preserve"> sartzea klima aldaketari buruz erabakitzerakoan eta eskura dagoen ezagutza gizarteari helaraztea interpretazioaren, trebakuntzaren eta iraunkortasunerako heziketaren bidez.</w:t>
      </w:r>
    </w:p>
    <w:p w14:paraId="29A8C7AC" w14:textId="77777777" w:rsidR="006D5992" w:rsidRPr="00F57005" w:rsidRDefault="006D5992" w:rsidP="006D5992">
      <w:pPr>
        <w:pStyle w:val="TextoJos"/>
        <w:spacing w:after="240" w:line="276" w:lineRule="auto"/>
        <w:ind w:firstLine="0"/>
        <w:rPr>
          <w:rFonts w:ascii="Trebuchet MS" w:hAnsi="Trebuchet MS"/>
          <w:b/>
          <w:lang w:val="eu-ES"/>
        </w:rPr>
      </w:pPr>
    </w:p>
    <w:p w14:paraId="29A8C7AD" w14:textId="77777777" w:rsidR="006D5992" w:rsidRPr="00F57005" w:rsidRDefault="00ED29C9" w:rsidP="006D5992">
      <w:pPr>
        <w:pStyle w:val="Azpititulua"/>
        <w:rPr>
          <w:lang w:val="eu-ES"/>
        </w:rPr>
      </w:pPr>
      <w:bookmarkStart w:id="18" w:name="_Toc520050520"/>
      <w:bookmarkStart w:id="19" w:name="_Toc7426676"/>
      <w:r w:rsidRPr="00F57005">
        <w:rPr>
          <w:rFonts w:eastAsia="Trebuchet MS"/>
          <w:bCs/>
          <w:lang w:val="eu-ES"/>
        </w:rPr>
        <w:t>4. artikulua. Definizioak</w:t>
      </w:r>
      <w:bookmarkEnd w:id="18"/>
      <w:bookmarkEnd w:id="19"/>
    </w:p>
    <w:p w14:paraId="29A8C7AE" w14:textId="77777777" w:rsidR="006D5992" w:rsidRPr="00F57005" w:rsidRDefault="00ED29C9" w:rsidP="006D5992">
      <w:pPr>
        <w:pStyle w:val="TextoJos"/>
        <w:spacing w:after="240" w:line="276" w:lineRule="auto"/>
        <w:ind w:firstLine="0"/>
        <w:rPr>
          <w:rFonts w:ascii="Trebuchet MS" w:hAnsi="Trebuchet MS"/>
          <w:lang w:val="eu-ES"/>
        </w:rPr>
      </w:pPr>
      <w:r w:rsidRPr="00F57005">
        <w:rPr>
          <w:rFonts w:ascii="Trebuchet MS" w:eastAsia="Trebuchet MS" w:hAnsi="Trebuchet MS"/>
          <w:lang w:val="eu-ES"/>
        </w:rPr>
        <w:t>Lege honetan xedatzen dena ulertzeko, erabiltzen diren terminoek eranskinean ematen zaien esanahia izango dute.</w:t>
      </w:r>
    </w:p>
    <w:p w14:paraId="29A8C7AF" w14:textId="77777777" w:rsidR="00477C87" w:rsidRPr="00F57005" w:rsidRDefault="00477C87">
      <w:pPr>
        <w:jc w:val="left"/>
        <w:rPr>
          <w:rFonts w:eastAsiaTheme="minorHAnsi"/>
          <w:szCs w:val="24"/>
          <w:lang w:val="eu-ES" w:eastAsia="es-ES_tradnl"/>
        </w:rPr>
      </w:pPr>
    </w:p>
    <w:p w14:paraId="29A8C7B0" w14:textId="77777777" w:rsidR="00256196" w:rsidRPr="00F57005" w:rsidRDefault="00ED29C9" w:rsidP="00256196">
      <w:pPr>
        <w:pStyle w:val="1izenburua"/>
        <w:rPr>
          <w:lang w:val="eu-ES"/>
        </w:rPr>
      </w:pPr>
      <w:bookmarkStart w:id="20" w:name="_Toc519622392"/>
      <w:bookmarkStart w:id="21" w:name="_Toc520050521"/>
      <w:bookmarkStart w:id="22" w:name="_Toc7426677"/>
      <w:r w:rsidRPr="00F57005">
        <w:rPr>
          <w:rFonts w:eastAsia="Trebuchet MS"/>
          <w:bCs/>
          <w:lang w:val="eu-ES"/>
        </w:rPr>
        <w:lastRenderedPageBreak/>
        <w:t>II. kapitulua. Klimaren GOBERNANTZ</w:t>
      </w:r>
      <w:bookmarkEnd w:id="20"/>
      <w:bookmarkEnd w:id="21"/>
      <w:r w:rsidRPr="00F57005">
        <w:rPr>
          <w:rFonts w:eastAsia="Trebuchet MS"/>
          <w:bCs/>
          <w:lang w:val="eu-ES"/>
        </w:rPr>
        <w:t>A</w:t>
      </w:r>
      <w:bookmarkEnd w:id="22"/>
    </w:p>
    <w:p w14:paraId="29A8C7B1" w14:textId="77777777" w:rsidR="00256196" w:rsidRPr="00F57005" w:rsidRDefault="00256196" w:rsidP="00256196">
      <w:pPr>
        <w:pStyle w:val="TextoJos"/>
        <w:spacing w:after="240" w:line="276" w:lineRule="auto"/>
        <w:ind w:firstLine="0"/>
        <w:rPr>
          <w:rFonts w:ascii="Trebuchet MS" w:hAnsi="Trebuchet MS"/>
          <w:b/>
          <w:lang w:val="eu-ES"/>
        </w:rPr>
      </w:pPr>
    </w:p>
    <w:p w14:paraId="29A8C7B2" w14:textId="77777777" w:rsidR="00256196" w:rsidRPr="00F57005" w:rsidRDefault="00ED29C9" w:rsidP="00256196">
      <w:pPr>
        <w:pStyle w:val="TextoJos"/>
        <w:spacing w:after="240" w:line="276" w:lineRule="auto"/>
        <w:ind w:firstLine="0"/>
        <w:rPr>
          <w:lang w:val="eu-ES"/>
        </w:rPr>
      </w:pPr>
      <w:bookmarkStart w:id="23" w:name="_Toc520050522"/>
      <w:r w:rsidRPr="00F57005">
        <w:rPr>
          <w:rFonts w:ascii="Trebuchet MS" w:eastAsia="Trebuchet MS" w:hAnsi="Trebuchet MS"/>
          <w:b/>
          <w:bCs/>
          <w:lang w:val="eu-ES"/>
        </w:rPr>
        <w:t xml:space="preserve">5. artikulua. Eskumenak egikaritzea </w:t>
      </w:r>
    </w:p>
    <w:bookmarkEnd w:id="23"/>
    <w:p w14:paraId="29A8C7B3" w14:textId="77777777" w:rsidR="00256196" w:rsidRPr="00F57005" w:rsidRDefault="00ED29C9" w:rsidP="004C025C">
      <w:pPr>
        <w:pStyle w:val="TextoJos"/>
        <w:numPr>
          <w:ilvl w:val="0"/>
          <w:numId w:val="36"/>
        </w:numPr>
        <w:spacing w:after="240" w:line="276" w:lineRule="auto"/>
        <w:ind w:left="0" w:firstLine="0"/>
        <w:rPr>
          <w:rFonts w:ascii="Trebuchet MS" w:hAnsi="Trebuchet MS"/>
          <w:szCs w:val="20"/>
          <w:lang w:val="eu-ES"/>
        </w:rPr>
      </w:pPr>
      <w:r w:rsidRPr="00F57005">
        <w:rPr>
          <w:rFonts w:ascii="Trebuchet MS" w:eastAsia="Trebuchet MS" w:hAnsi="Trebuchet MS"/>
          <w:lang w:val="eu-ES"/>
        </w:rPr>
        <w:t>Euskal administrazio publikoek lege honen arabera eta eraginpeko esparru edo sektore bakoitzerako autonomia erkidegoaren eta estatuaren gainerako araudi aplikagarrian ezarritako eskumen eta eginkizun banaketaren arabera beteko dituzte lege honetan jasotako eginkizunak, .</w:t>
      </w:r>
    </w:p>
    <w:p w14:paraId="29A8C7B4" w14:textId="77777777" w:rsidR="00256196" w:rsidRPr="00F57005" w:rsidRDefault="00ED29C9" w:rsidP="004C025C">
      <w:pPr>
        <w:pStyle w:val="TextoJos"/>
        <w:numPr>
          <w:ilvl w:val="0"/>
          <w:numId w:val="36"/>
        </w:numPr>
        <w:spacing w:after="240" w:line="276" w:lineRule="auto"/>
        <w:ind w:left="0" w:firstLine="0"/>
        <w:rPr>
          <w:rFonts w:ascii="Trebuchet MS" w:hAnsi="Trebuchet MS"/>
          <w:szCs w:val="20"/>
          <w:lang w:val="eu-ES"/>
        </w:rPr>
      </w:pPr>
      <w:r w:rsidRPr="00F57005">
        <w:rPr>
          <w:rFonts w:ascii="Trebuchet MS" w:eastAsia="Trebuchet MS" w:hAnsi="Trebuchet MS"/>
          <w:lang w:val="eu-ES"/>
        </w:rPr>
        <w:t xml:space="preserve">Euskal administrazio publikoek klima aldaketa integratuko dute euren eskumenak egikaritzean, bai emisioak gutxitzearen ikuspegitik bai aldaketa horrek ekar litzakeen inpaktuetara egokitzearen ikuspegitik. Gainera, euren kudeaketa esparru guztietan helburu horretarako politikak erabakiko dituzte.  </w:t>
      </w:r>
    </w:p>
    <w:p w14:paraId="29A8C7B5" w14:textId="77777777" w:rsidR="00256196" w:rsidRPr="00F57005" w:rsidRDefault="00ED29C9" w:rsidP="004C025C">
      <w:pPr>
        <w:pStyle w:val="TextoJos"/>
        <w:numPr>
          <w:ilvl w:val="0"/>
          <w:numId w:val="36"/>
        </w:numPr>
        <w:spacing w:after="240" w:line="276" w:lineRule="auto"/>
        <w:ind w:left="0" w:firstLine="0"/>
        <w:rPr>
          <w:rFonts w:ascii="Trebuchet MS" w:hAnsi="Trebuchet MS"/>
          <w:szCs w:val="20"/>
          <w:lang w:val="eu-ES"/>
        </w:rPr>
      </w:pPr>
      <w:r w:rsidRPr="00F57005">
        <w:rPr>
          <w:rFonts w:ascii="Trebuchet MS" w:eastAsia="Trebuchet MS" w:hAnsi="Trebuchet MS"/>
          <w:lang w:val="eu-ES"/>
        </w:rPr>
        <w:t>Lege honetan ematen zaizkien eskumen eta eginkizunak koordinazio, elkarlan, erantzukidetasun, eraginkortasun eta gardentasun printzipioen arabera egikarituko dituzte euskal administrazio publikoek.</w:t>
      </w:r>
    </w:p>
    <w:p w14:paraId="29A8C7B6" w14:textId="77777777" w:rsidR="00256196" w:rsidRPr="00F57005" w:rsidRDefault="00ED29C9" w:rsidP="004C025C">
      <w:pPr>
        <w:pStyle w:val="TextoJos"/>
        <w:numPr>
          <w:ilvl w:val="0"/>
          <w:numId w:val="36"/>
        </w:numPr>
        <w:spacing w:after="240" w:line="276" w:lineRule="auto"/>
        <w:ind w:left="0" w:firstLine="0"/>
        <w:rPr>
          <w:rFonts w:ascii="Trebuchet MS" w:hAnsi="Trebuchet MS"/>
          <w:szCs w:val="20"/>
          <w:lang w:val="eu-ES"/>
        </w:rPr>
      </w:pPr>
      <w:r w:rsidRPr="00F57005">
        <w:rPr>
          <w:rFonts w:ascii="Trebuchet MS" w:eastAsia="Trebuchet MS" w:hAnsi="Trebuchet MS"/>
          <w:lang w:val="eu-ES"/>
        </w:rPr>
        <w:t>Euskal administrazio publikoek funtsezko rola aitortuko diote Klima Aldaketaren Euskal Bulegoari eta klima aldaketaren arloan Administrazioaren eta gizartearen esparru eta sektoreetatik gauzatzen diren politiken, planen, proiektuen eta gainerako ekintzen suspertze, bultzatze eta jarraipen organo gisa lege honetan sortutako batzorde espezializatuei.</w:t>
      </w:r>
    </w:p>
    <w:p w14:paraId="29A8C7B7" w14:textId="77777777" w:rsidR="00256196" w:rsidRPr="00F57005" w:rsidRDefault="00ED29C9" w:rsidP="004C025C">
      <w:pPr>
        <w:pStyle w:val="TextoJos"/>
        <w:numPr>
          <w:ilvl w:val="0"/>
          <w:numId w:val="36"/>
        </w:numPr>
        <w:spacing w:after="240" w:line="276" w:lineRule="auto"/>
        <w:ind w:left="0" w:firstLine="0"/>
        <w:rPr>
          <w:rFonts w:ascii="Trebuchet MS" w:hAnsi="Trebuchet MS"/>
          <w:szCs w:val="20"/>
          <w:lang w:val="eu-ES"/>
        </w:rPr>
      </w:pPr>
      <w:r w:rsidRPr="00F57005">
        <w:rPr>
          <w:rFonts w:ascii="Trebuchet MS" w:eastAsia="Trebuchet MS" w:hAnsi="Trebuchet MS"/>
          <w:lang w:val="eu-ES"/>
        </w:rPr>
        <w:t>Hauek dira, besteak beste, euskal administrazio publikoek nazioarteko mailako euren konpromisoa eta jarduera mantendu eta indartu behar duten esparruak:</w:t>
      </w:r>
    </w:p>
    <w:p w14:paraId="29A8C7B8" w14:textId="77777777" w:rsidR="00256196" w:rsidRPr="00F57005" w:rsidRDefault="00ED29C9" w:rsidP="004C025C">
      <w:pPr>
        <w:pStyle w:val="TextoJos"/>
        <w:numPr>
          <w:ilvl w:val="1"/>
          <w:numId w:val="40"/>
        </w:numPr>
        <w:spacing w:after="240" w:line="276" w:lineRule="auto"/>
        <w:rPr>
          <w:rFonts w:ascii="Trebuchet MS" w:hAnsi="Trebuchet MS"/>
          <w:szCs w:val="20"/>
          <w:lang w:val="eu-ES"/>
        </w:rPr>
      </w:pPr>
      <w:r w:rsidRPr="00F57005">
        <w:rPr>
          <w:rFonts w:ascii="Trebuchet MS" w:eastAsia="Trebuchet MS" w:hAnsi="Trebuchet MS"/>
          <w:lang w:val="eu-ES"/>
        </w:rPr>
        <w:t>Nazio Batuen klima aldaketari buruzko munduko gailurrak.</w:t>
      </w:r>
    </w:p>
    <w:p w14:paraId="29A8C7B9" w14:textId="77777777" w:rsidR="00256196" w:rsidRPr="00F57005" w:rsidRDefault="00ED29C9" w:rsidP="004C025C">
      <w:pPr>
        <w:pStyle w:val="TextoJos"/>
        <w:numPr>
          <w:ilvl w:val="1"/>
          <w:numId w:val="40"/>
        </w:numPr>
        <w:spacing w:after="240" w:line="276" w:lineRule="auto"/>
        <w:rPr>
          <w:rFonts w:ascii="Trebuchet MS" w:hAnsi="Trebuchet MS"/>
          <w:szCs w:val="20"/>
          <w:lang w:val="eu-ES"/>
        </w:rPr>
      </w:pPr>
      <w:r w:rsidRPr="00F57005">
        <w:rPr>
          <w:rFonts w:ascii="Trebuchet MS" w:eastAsia="Trebuchet MS" w:hAnsi="Trebuchet MS"/>
          <w:lang w:val="eu-ES"/>
        </w:rPr>
        <w:t>Klimari buruzko politiken gainean Europar Batasunaren barruan egiten diren debateak.</w:t>
      </w:r>
    </w:p>
    <w:p w14:paraId="29A8C7BA" w14:textId="77777777" w:rsidR="00256196" w:rsidRPr="00F57005" w:rsidRDefault="00ED29C9" w:rsidP="004C025C">
      <w:pPr>
        <w:pStyle w:val="TextoJos"/>
        <w:numPr>
          <w:ilvl w:val="1"/>
          <w:numId w:val="40"/>
        </w:numPr>
        <w:spacing w:after="240" w:line="276" w:lineRule="auto"/>
        <w:rPr>
          <w:rFonts w:ascii="Trebuchet MS" w:hAnsi="Trebuchet MS"/>
          <w:szCs w:val="20"/>
          <w:lang w:val="eu-ES"/>
        </w:rPr>
      </w:pPr>
      <w:r w:rsidRPr="00F57005">
        <w:rPr>
          <w:rFonts w:ascii="Trebuchet MS" w:eastAsia="Trebuchet MS" w:hAnsi="Trebuchet MS"/>
          <w:lang w:val="eu-ES"/>
        </w:rPr>
        <w:t>Informazioa eta ezagutza trukatzeko eta klima aldaketa eztitzeko eta klima aldaketara egokitzeko eta energia aurrezteko eta ekoizpen berriztagarrirako proiektu bateratuak garatzeko beste lurralde batzuekiko sareak eta gainerako elkarlan espazioak.</w:t>
      </w:r>
    </w:p>
    <w:p w14:paraId="29A8C7BB" w14:textId="77777777" w:rsidR="00256196" w:rsidRPr="00F57005" w:rsidRDefault="00ED29C9" w:rsidP="004C025C">
      <w:pPr>
        <w:pStyle w:val="TextoJos"/>
        <w:numPr>
          <w:ilvl w:val="1"/>
          <w:numId w:val="40"/>
        </w:numPr>
        <w:spacing w:after="240" w:line="276" w:lineRule="auto"/>
        <w:rPr>
          <w:rFonts w:ascii="Trebuchet MS" w:hAnsi="Trebuchet MS"/>
          <w:szCs w:val="20"/>
          <w:lang w:val="eu-ES"/>
        </w:rPr>
      </w:pPr>
      <w:r w:rsidRPr="00F57005">
        <w:rPr>
          <w:rFonts w:ascii="Trebuchet MS" w:eastAsia="Trebuchet MS" w:hAnsi="Trebuchet MS"/>
          <w:lang w:val="eu-ES"/>
        </w:rPr>
        <w:t>Toki administrazioaren babesa, Europako eta nazioarteko arlo honetako ekinbideekin konpromisoa manten dezan.</w:t>
      </w:r>
    </w:p>
    <w:p w14:paraId="29A8C7BC" w14:textId="77777777" w:rsidR="00256196" w:rsidRPr="00F57005" w:rsidRDefault="00256196" w:rsidP="00256196">
      <w:pPr>
        <w:pStyle w:val="TextoJos"/>
        <w:spacing w:before="0" w:line="276" w:lineRule="auto"/>
        <w:ind w:firstLine="0"/>
        <w:rPr>
          <w:rFonts w:ascii="Trebuchet MS" w:hAnsi="Trebuchet MS"/>
          <w:szCs w:val="20"/>
          <w:lang w:val="eu-ES"/>
        </w:rPr>
      </w:pPr>
    </w:p>
    <w:p w14:paraId="29A8C7BD" w14:textId="77777777" w:rsidR="00256196" w:rsidRPr="00F57005" w:rsidRDefault="00ED29C9" w:rsidP="00256196">
      <w:pPr>
        <w:pStyle w:val="Azpititulua"/>
        <w:rPr>
          <w:lang w:val="eu-ES"/>
        </w:rPr>
      </w:pPr>
      <w:bookmarkStart w:id="24" w:name="_Toc520050523"/>
      <w:bookmarkStart w:id="25" w:name="_Toc7426678"/>
      <w:r w:rsidRPr="00F57005">
        <w:rPr>
          <w:rFonts w:eastAsia="Trebuchet MS"/>
          <w:bCs/>
          <w:lang w:val="eu-ES"/>
        </w:rPr>
        <w:lastRenderedPageBreak/>
        <w:t>6. artikulua. Klima Aldaketaren Sailarteko Batzordea</w:t>
      </w:r>
      <w:bookmarkEnd w:id="24"/>
      <w:bookmarkEnd w:id="25"/>
    </w:p>
    <w:p w14:paraId="29A8C7BE" w14:textId="77777777" w:rsidR="00256196" w:rsidRPr="00F57005" w:rsidRDefault="00ED29C9" w:rsidP="004C025C">
      <w:pPr>
        <w:pStyle w:val="TextoJos"/>
        <w:numPr>
          <w:ilvl w:val="0"/>
          <w:numId w:val="41"/>
        </w:numPr>
        <w:spacing w:after="240" w:line="276" w:lineRule="auto"/>
        <w:ind w:left="0" w:firstLine="0"/>
        <w:rPr>
          <w:rFonts w:ascii="Trebuchet MS" w:hAnsi="Trebuchet MS"/>
          <w:szCs w:val="20"/>
          <w:lang w:val="eu-ES"/>
        </w:rPr>
      </w:pPr>
      <w:r w:rsidRPr="00F57005">
        <w:rPr>
          <w:rFonts w:ascii="Trebuchet MS" w:eastAsia="Trebuchet MS" w:hAnsi="Trebuchet MS"/>
          <w:lang w:val="eu-ES"/>
        </w:rPr>
        <w:t>Klima Aldaketaren Sailarteko Batzordea sortzen da, ingurumen eta klima aldaketa arloan eskumena duen Eusko Jaurlaritzaren sailari atxikia, lege honetan xedatutakoaren aplikazioan eta jarraipenean Eusko Jaurlaritzako sailen koordinaziorako eta elkarlanerako kide anitzeko organoa izango dena.</w:t>
      </w:r>
    </w:p>
    <w:p w14:paraId="29A8C7BF" w14:textId="77777777" w:rsidR="00256196" w:rsidRPr="00F57005" w:rsidRDefault="00ED29C9" w:rsidP="004C025C">
      <w:pPr>
        <w:pStyle w:val="TextoJos"/>
        <w:numPr>
          <w:ilvl w:val="0"/>
          <w:numId w:val="41"/>
        </w:numPr>
        <w:spacing w:after="240" w:line="276" w:lineRule="auto"/>
        <w:ind w:left="0" w:firstLine="0"/>
        <w:rPr>
          <w:rFonts w:ascii="Trebuchet MS" w:hAnsi="Trebuchet MS"/>
          <w:szCs w:val="20"/>
          <w:lang w:val="eu-ES"/>
        </w:rPr>
      </w:pPr>
      <w:r w:rsidRPr="00F57005">
        <w:rPr>
          <w:rFonts w:ascii="Trebuchet MS" w:eastAsia="Trebuchet MS" w:hAnsi="Trebuchet MS"/>
          <w:lang w:val="eu-ES"/>
        </w:rPr>
        <w:t>Eusko Jaurlaritzako Lehendakaria izango da batzordeburua, eta batzordearen osaera eta funtzionamendua arautegi bidez arautuko dira, klima aldaketaren arloan garrantzi bereziko eskumenak dituzten sailen presentzia egokia bermatuz. Batzordea, bereziki, ingurumen, energia, lurralde, garraio eta mugikortasun, turismo, kontsumo, nekazaritza, abeltzaintza eta arrantza, osasun, larrialdi, eraikingintza eta zaharberritze arloetako eskumena dutenek osatuko dute, bai eta Eusko Jaurlaritzako Lehendakariak izendatzen dituenek ere.</w:t>
      </w:r>
    </w:p>
    <w:p w14:paraId="29A8C7C0" w14:textId="77777777" w:rsidR="00256196" w:rsidRPr="00F57005" w:rsidRDefault="00ED29C9" w:rsidP="004C025C">
      <w:pPr>
        <w:pStyle w:val="TextoJos"/>
        <w:numPr>
          <w:ilvl w:val="0"/>
          <w:numId w:val="41"/>
        </w:numPr>
        <w:spacing w:after="240" w:line="276" w:lineRule="auto"/>
        <w:ind w:left="0" w:firstLine="0"/>
        <w:rPr>
          <w:rFonts w:ascii="Trebuchet MS" w:hAnsi="Trebuchet MS"/>
          <w:szCs w:val="20"/>
          <w:lang w:val="eu-ES"/>
        </w:rPr>
      </w:pPr>
      <w:r w:rsidRPr="00F57005">
        <w:rPr>
          <w:rFonts w:ascii="Trebuchet MS" w:eastAsia="Trebuchet MS" w:hAnsi="Trebuchet MS"/>
          <w:lang w:val="eu-ES"/>
        </w:rPr>
        <w:t>Klima Aldaketaren Euskal Bulegoak eramango du Klima Aldaketaren Sailarteko Batzordearen idazkaritza tekniko eta administratiboa.</w:t>
      </w:r>
    </w:p>
    <w:p w14:paraId="29A8C7C1" w14:textId="77777777" w:rsidR="00256196" w:rsidRPr="00F57005" w:rsidRDefault="00ED29C9" w:rsidP="004C025C">
      <w:pPr>
        <w:pStyle w:val="TextoJos"/>
        <w:numPr>
          <w:ilvl w:val="0"/>
          <w:numId w:val="41"/>
        </w:numPr>
        <w:spacing w:after="240" w:line="276" w:lineRule="auto"/>
        <w:ind w:left="0" w:firstLine="0"/>
        <w:rPr>
          <w:rFonts w:ascii="Trebuchet MS" w:hAnsi="Trebuchet MS"/>
          <w:szCs w:val="20"/>
          <w:lang w:val="eu-ES"/>
        </w:rPr>
      </w:pPr>
      <w:r w:rsidRPr="00F57005">
        <w:rPr>
          <w:rFonts w:ascii="Trebuchet MS" w:eastAsia="Trebuchet MS" w:hAnsi="Trebuchet MS"/>
          <w:lang w:val="eu-ES"/>
        </w:rPr>
        <w:t>Hauek dira Klima Aldaketaren Sailarteko Batzordearen eginkizunak:</w:t>
      </w:r>
    </w:p>
    <w:p w14:paraId="29A8C7C2" w14:textId="77777777" w:rsidR="00256196" w:rsidRPr="00F57005" w:rsidRDefault="00ED29C9" w:rsidP="004C025C">
      <w:pPr>
        <w:pStyle w:val="TextoJos"/>
        <w:numPr>
          <w:ilvl w:val="1"/>
          <w:numId w:val="39"/>
        </w:numPr>
        <w:spacing w:after="240" w:line="276" w:lineRule="auto"/>
        <w:rPr>
          <w:rFonts w:ascii="Trebuchet MS" w:hAnsi="Trebuchet MS"/>
          <w:szCs w:val="20"/>
          <w:lang w:val="eu-ES"/>
        </w:rPr>
      </w:pPr>
      <w:r w:rsidRPr="00F57005">
        <w:rPr>
          <w:rFonts w:ascii="Trebuchet MS" w:eastAsia="Trebuchet MS" w:hAnsi="Trebuchet MS"/>
          <w:lang w:val="eu-ES"/>
        </w:rPr>
        <w:t>Eusko Jaurlaritzaren Administrazio Orokorraren eta sektore publikoko erakundeen jarduera koordinatzea klima aldaketaren arloan.</w:t>
      </w:r>
    </w:p>
    <w:p w14:paraId="29A8C7C3" w14:textId="77777777" w:rsidR="00256196" w:rsidRPr="00F57005" w:rsidRDefault="00ED29C9" w:rsidP="004C025C">
      <w:pPr>
        <w:pStyle w:val="TextoJos"/>
        <w:numPr>
          <w:ilvl w:val="1"/>
          <w:numId w:val="39"/>
        </w:numPr>
        <w:spacing w:after="240" w:line="276" w:lineRule="auto"/>
        <w:rPr>
          <w:rFonts w:ascii="Trebuchet MS" w:hAnsi="Trebuchet MS"/>
          <w:strike/>
          <w:szCs w:val="20"/>
          <w:lang w:val="eu-ES"/>
        </w:rPr>
      </w:pPr>
      <w:r w:rsidRPr="00F57005">
        <w:rPr>
          <w:rFonts w:ascii="Trebuchet MS" w:eastAsia="Trebuchet MS" w:hAnsi="Trebuchet MS"/>
          <w:lang w:val="eu-ES"/>
        </w:rPr>
        <w:t xml:space="preserve">Klima aldaketako euskal ekintza estrategiak eta planak onartu aurretik arauzko txostena egitea.  </w:t>
      </w:r>
    </w:p>
    <w:p w14:paraId="29A8C7C4" w14:textId="77777777" w:rsidR="00256196" w:rsidRPr="00F57005" w:rsidRDefault="00ED29C9" w:rsidP="004C025C">
      <w:pPr>
        <w:pStyle w:val="TextoJos"/>
        <w:numPr>
          <w:ilvl w:val="1"/>
          <w:numId w:val="39"/>
        </w:numPr>
        <w:spacing w:after="240" w:line="276" w:lineRule="auto"/>
        <w:rPr>
          <w:rFonts w:ascii="Trebuchet MS" w:hAnsi="Trebuchet MS"/>
          <w:szCs w:val="20"/>
          <w:lang w:val="eu-ES"/>
        </w:rPr>
      </w:pPr>
      <w:r w:rsidRPr="00F57005">
        <w:rPr>
          <w:rFonts w:ascii="Trebuchet MS" w:eastAsia="Trebuchet MS" w:hAnsi="Trebuchet MS"/>
          <w:lang w:val="eu-ES"/>
        </w:rPr>
        <w:t>Klimari buruzko politikak eta ekintza planak ebaluatzea, lege honetan jartzen diren helburuak betetzeko.</w:t>
      </w:r>
    </w:p>
    <w:p w14:paraId="29A8C7C5" w14:textId="77777777" w:rsidR="00256196" w:rsidRPr="00F57005" w:rsidRDefault="00ED29C9" w:rsidP="004C025C">
      <w:pPr>
        <w:pStyle w:val="TextoJos"/>
        <w:numPr>
          <w:ilvl w:val="1"/>
          <w:numId w:val="39"/>
        </w:numPr>
        <w:spacing w:after="240" w:line="276" w:lineRule="auto"/>
        <w:rPr>
          <w:rFonts w:ascii="Trebuchet MS" w:hAnsi="Trebuchet MS"/>
          <w:szCs w:val="20"/>
          <w:lang w:val="eu-ES"/>
        </w:rPr>
      </w:pPr>
      <w:r w:rsidRPr="00F57005">
        <w:rPr>
          <w:rFonts w:ascii="Trebuchet MS" w:eastAsia="Trebuchet MS" w:hAnsi="Trebuchet MS"/>
          <w:lang w:val="eu-ES"/>
        </w:rPr>
        <w:t>Ingurumen eta klima aldaketa arloan eskumena duen sailaren eskariz, lege honen helburuekin zerikusia duten arautegi eta planen proiektu proposamenak aztertu eta eztabaidatzea.</w:t>
      </w:r>
    </w:p>
    <w:p w14:paraId="29A8C7C6" w14:textId="77777777" w:rsidR="00256196" w:rsidRPr="00F57005" w:rsidRDefault="00ED29C9" w:rsidP="004C025C">
      <w:pPr>
        <w:pStyle w:val="TextoJos"/>
        <w:numPr>
          <w:ilvl w:val="1"/>
          <w:numId w:val="39"/>
        </w:numPr>
        <w:spacing w:after="240" w:line="276" w:lineRule="auto"/>
        <w:rPr>
          <w:rFonts w:ascii="Trebuchet MS" w:hAnsi="Trebuchet MS"/>
          <w:szCs w:val="20"/>
          <w:lang w:val="eu-ES"/>
        </w:rPr>
      </w:pPr>
      <w:r w:rsidRPr="00F57005">
        <w:rPr>
          <w:rFonts w:ascii="Trebuchet MS" w:eastAsia="Trebuchet MS" w:hAnsi="Trebuchet MS"/>
          <w:lang w:val="eu-ES"/>
        </w:rPr>
        <w:t>Emisioak murrizteari eta klima aldaketaren inpaktuetara egokitzeari buruzko proposamenak egitea Jaurlaritzari.</w:t>
      </w:r>
      <w:r w:rsidRPr="00F57005">
        <w:rPr>
          <w:rFonts w:eastAsia="Times"/>
          <w:lang w:val="eu-ES"/>
        </w:rPr>
        <w:t xml:space="preserve"> </w:t>
      </w:r>
    </w:p>
    <w:p w14:paraId="29A8C7C7" w14:textId="77777777" w:rsidR="00256196" w:rsidRPr="00F57005" w:rsidRDefault="00ED29C9" w:rsidP="004C025C">
      <w:pPr>
        <w:pStyle w:val="TextoJos"/>
        <w:numPr>
          <w:ilvl w:val="1"/>
          <w:numId w:val="39"/>
        </w:numPr>
        <w:spacing w:after="240" w:line="276" w:lineRule="auto"/>
        <w:rPr>
          <w:rFonts w:ascii="Trebuchet MS" w:hAnsi="Trebuchet MS"/>
          <w:szCs w:val="20"/>
          <w:lang w:val="eu-ES"/>
        </w:rPr>
      </w:pPr>
      <w:r w:rsidRPr="00F57005">
        <w:rPr>
          <w:rFonts w:ascii="Trebuchet MS" w:eastAsia="Trebuchet MS" w:hAnsi="Trebuchet MS"/>
          <w:lang w:val="eu-ES"/>
        </w:rPr>
        <w:t>Lege honen helburuak lortzeko Eusko Jaurlaritzaren sail bakoitzak aurrekontutik klima aldaketaren arlorako erabili beharko duen ehunekoa proposatzea.</w:t>
      </w:r>
    </w:p>
    <w:p w14:paraId="29A8C7C8" w14:textId="77777777" w:rsidR="00256196" w:rsidRPr="00F57005" w:rsidRDefault="00ED29C9" w:rsidP="004C025C">
      <w:pPr>
        <w:pStyle w:val="TextoJos"/>
        <w:numPr>
          <w:ilvl w:val="1"/>
          <w:numId w:val="39"/>
        </w:numPr>
        <w:spacing w:after="240" w:line="276" w:lineRule="auto"/>
        <w:rPr>
          <w:rFonts w:ascii="Trebuchet MS" w:hAnsi="Trebuchet MS"/>
          <w:szCs w:val="20"/>
          <w:lang w:val="eu-ES"/>
        </w:rPr>
      </w:pPr>
      <w:r w:rsidRPr="00F57005">
        <w:rPr>
          <w:rFonts w:ascii="Trebuchet MS" w:eastAsia="Trebuchet MS" w:hAnsi="Trebuchet MS"/>
          <w:lang w:val="eu-ES"/>
        </w:rPr>
        <w:lastRenderedPageBreak/>
        <w:t>Klima aldaketaren arloko planen jarraipen eraginkorra egiteko eta adierazleak edukitzeko behar den informazioaren eskurapen harmonizatuan koordinazioa ziurtatzea.</w:t>
      </w:r>
    </w:p>
    <w:p w14:paraId="29A8C7C9" w14:textId="77777777" w:rsidR="00256196" w:rsidRPr="00F57005" w:rsidRDefault="00256196" w:rsidP="00256196">
      <w:pPr>
        <w:pStyle w:val="TextoJos"/>
        <w:spacing w:after="240" w:line="276" w:lineRule="auto"/>
        <w:ind w:left="1080" w:firstLine="0"/>
        <w:rPr>
          <w:rFonts w:ascii="Trebuchet MS" w:hAnsi="Trebuchet MS"/>
          <w:szCs w:val="20"/>
          <w:lang w:val="eu-ES"/>
        </w:rPr>
      </w:pPr>
    </w:p>
    <w:p w14:paraId="29A8C7CA" w14:textId="77777777" w:rsidR="00256196" w:rsidRPr="00F57005" w:rsidRDefault="00ED29C9" w:rsidP="00256196">
      <w:pPr>
        <w:pStyle w:val="Azpititulua"/>
        <w:rPr>
          <w:lang w:val="eu-ES"/>
        </w:rPr>
      </w:pPr>
      <w:bookmarkStart w:id="26" w:name="_Toc520050524"/>
      <w:bookmarkStart w:id="27" w:name="_Toc7426679"/>
      <w:r w:rsidRPr="00F57005">
        <w:rPr>
          <w:rFonts w:eastAsia="Trebuchet MS"/>
          <w:bCs/>
          <w:lang w:val="eu-ES"/>
        </w:rPr>
        <w:t>7. artikulua. Ingurumenaren Aholku Batzordea</w:t>
      </w:r>
      <w:bookmarkEnd w:id="26"/>
      <w:bookmarkEnd w:id="27"/>
      <w:r w:rsidRPr="00F57005">
        <w:rPr>
          <w:rFonts w:eastAsia="Trebuchet MS"/>
          <w:bCs/>
          <w:lang w:val="eu-ES"/>
        </w:rPr>
        <w:t xml:space="preserve"> </w:t>
      </w:r>
    </w:p>
    <w:p w14:paraId="29A8C7CB" w14:textId="77777777" w:rsidR="00256196" w:rsidRPr="00F57005" w:rsidRDefault="00ED29C9" w:rsidP="004C025C">
      <w:pPr>
        <w:pStyle w:val="TextoJos"/>
        <w:numPr>
          <w:ilvl w:val="0"/>
          <w:numId w:val="42"/>
        </w:numPr>
        <w:spacing w:after="240" w:line="276" w:lineRule="auto"/>
        <w:ind w:left="0" w:firstLine="0"/>
        <w:rPr>
          <w:rFonts w:ascii="Trebuchet MS" w:hAnsi="Trebuchet MS"/>
          <w:szCs w:val="20"/>
          <w:lang w:val="eu-ES"/>
        </w:rPr>
      </w:pPr>
      <w:r w:rsidRPr="00F57005">
        <w:rPr>
          <w:rFonts w:ascii="Trebuchet MS" w:eastAsia="Trebuchet MS" w:hAnsi="Trebuchet MS"/>
          <w:lang w:val="eu-ES"/>
        </w:rPr>
        <w:t>Ingurumenaren Aholku Batzordeari, klima aldaketaren arloan, eginkizun hauek dagozkio:</w:t>
      </w:r>
    </w:p>
    <w:p w14:paraId="29A8C7CC" w14:textId="77777777" w:rsidR="00256196" w:rsidRPr="00F57005" w:rsidRDefault="00ED29C9" w:rsidP="004C025C">
      <w:pPr>
        <w:pStyle w:val="TextoJos"/>
        <w:numPr>
          <w:ilvl w:val="1"/>
          <w:numId w:val="79"/>
        </w:numPr>
        <w:spacing w:after="240" w:line="276" w:lineRule="auto"/>
        <w:rPr>
          <w:rFonts w:ascii="Trebuchet MS" w:hAnsi="Trebuchet MS"/>
          <w:szCs w:val="20"/>
          <w:lang w:val="eu-ES"/>
        </w:rPr>
      </w:pPr>
      <w:r w:rsidRPr="00F57005">
        <w:rPr>
          <w:rFonts w:ascii="Trebuchet MS" w:eastAsia="Trebuchet MS" w:hAnsi="Trebuchet MS"/>
          <w:lang w:val="eu-ES"/>
        </w:rPr>
        <w:t xml:space="preserve">Klima aldaketaren arloan txostenak, irizpenak eta proposamenak egitea. </w:t>
      </w:r>
    </w:p>
    <w:p w14:paraId="29A8C7CD" w14:textId="77777777" w:rsidR="00256196" w:rsidRPr="00F57005" w:rsidRDefault="00ED29C9" w:rsidP="004C025C">
      <w:pPr>
        <w:pStyle w:val="TextoJos"/>
        <w:numPr>
          <w:ilvl w:val="1"/>
          <w:numId w:val="79"/>
        </w:numPr>
        <w:spacing w:after="240" w:line="276" w:lineRule="auto"/>
        <w:rPr>
          <w:rFonts w:ascii="Trebuchet MS" w:hAnsi="Trebuchet MS"/>
          <w:szCs w:val="20"/>
          <w:lang w:val="eu-ES"/>
        </w:rPr>
      </w:pPr>
      <w:r w:rsidRPr="00F57005">
        <w:rPr>
          <w:rFonts w:ascii="Trebuchet MS" w:eastAsia="Trebuchet MS" w:hAnsi="Trebuchet MS"/>
          <w:lang w:val="eu-ES"/>
        </w:rPr>
        <w:t>Klima aldaketaren euskal estrategien eta horietatik sortutako ekintza planen jarraipenari buruz irizpena ematea, eta gomendioak eta neurriak proposatzea.</w:t>
      </w:r>
    </w:p>
    <w:p w14:paraId="29A8C7CE" w14:textId="77777777" w:rsidR="00256196" w:rsidRPr="00F57005" w:rsidRDefault="00ED29C9" w:rsidP="004C025C">
      <w:pPr>
        <w:pStyle w:val="TextoJos"/>
        <w:numPr>
          <w:ilvl w:val="1"/>
          <w:numId w:val="79"/>
        </w:numPr>
        <w:spacing w:after="240" w:line="276" w:lineRule="auto"/>
        <w:rPr>
          <w:rFonts w:ascii="Trebuchet MS" w:hAnsi="Trebuchet MS"/>
          <w:szCs w:val="20"/>
          <w:lang w:val="eu-ES"/>
        </w:rPr>
      </w:pPr>
      <w:r w:rsidRPr="00F57005">
        <w:rPr>
          <w:rFonts w:ascii="Trebuchet MS" w:eastAsia="Trebuchet MS" w:hAnsi="Trebuchet MS"/>
          <w:lang w:val="eu-ES"/>
        </w:rPr>
        <w:t xml:space="preserve">Klima aldaketari buruzko euskal ekintza planak onartu aurretik eta arauz, horiei buruzko irizpena ematea. </w:t>
      </w:r>
    </w:p>
    <w:p w14:paraId="29A8C7CF" w14:textId="77777777" w:rsidR="00256196" w:rsidRPr="00F57005" w:rsidRDefault="00ED29C9" w:rsidP="004C025C">
      <w:pPr>
        <w:pStyle w:val="TextoJos"/>
        <w:numPr>
          <w:ilvl w:val="1"/>
          <w:numId w:val="79"/>
        </w:numPr>
        <w:spacing w:after="240" w:line="276" w:lineRule="auto"/>
        <w:rPr>
          <w:rFonts w:ascii="Trebuchet MS" w:hAnsi="Trebuchet MS"/>
          <w:szCs w:val="20"/>
          <w:lang w:val="eu-ES"/>
        </w:rPr>
      </w:pPr>
      <w:r w:rsidRPr="00F57005">
        <w:rPr>
          <w:rFonts w:ascii="Trebuchet MS" w:eastAsia="Trebuchet MS" w:hAnsi="Trebuchet MS"/>
          <w:lang w:val="eu-ES"/>
        </w:rPr>
        <w:t>Klima aldaketaren arloko jarduerei eraginkortasuna emateko koordinazio neurriak proposatzea.</w:t>
      </w:r>
    </w:p>
    <w:p w14:paraId="29A8C7D0" w14:textId="77777777" w:rsidR="00256196" w:rsidRPr="00F57005" w:rsidRDefault="00ED29C9" w:rsidP="004C025C">
      <w:pPr>
        <w:pStyle w:val="TextoJos"/>
        <w:numPr>
          <w:ilvl w:val="1"/>
          <w:numId w:val="79"/>
        </w:numPr>
        <w:spacing w:after="240" w:line="276" w:lineRule="auto"/>
        <w:rPr>
          <w:rFonts w:ascii="Trebuchet MS" w:hAnsi="Trebuchet MS"/>
          <w:szCs w:val="20"/>
          <w:lang w:val="eu-ES"/>
        </w:rPr>
      </w:pPr>
      <w:r w:rsidRPr="00F57005">
        <w:rPr>
          <w:rFonts w:ascii="Trebuchet MS" w:eastAsia="Trebuchet MS" w:hAnsi="Trebuchet MS"/>
          <w:lang w:val="eu-ES"/>
        </w:rPr>
        <w:t xml:space="preserve">Klimarekiko ekintzaren eraginkortasuna handiagotzeko, lurraldearen eta sektoreen kudeaketan erantzukizuna bereganatuz administrazioen koordinazioa suspertzea eta babestea. </w:t>
      </w:r>
    </w:p>
    <w:p w14:paraId="29A8C7D1" w14:textId="77777777" w:rsidR="00256196" w:rsidRPr="00F57005" w:rsidRDefault="00ED29C9" w:rsidP="004C025C">
      <w:pPr>
        <w:pStyle w:val="TextoJos"/>
        <w:numPr>
          <w:ilvl w:val="1"/>
          <w:numId w:val="79"/>
        </w:numPr>
        <w:spacing w:after="240" w:line="276" w:lineRule="auto"/>
        <w:rPr>
          <w:rFonts w:ascii="Trebuchet MS" w:hAnsi="Trebuchet MS"/>
          <w:szCs w:val="20"/>
          <w:lang w:val="eu-ES"/>
        </w:rPr>
      </w:pPr>
      <w:r w:rsidRPr="00F57005">
        <w:rPr>
          <w:rFonts w:ascii="Trebuchet MS" w:eastAsia="Trebuchet MS" w:hAnsi="Trebuchet MS"/>
          <w:lang w:val="eu-ES"/>
        </w:rPr>
        <w:t>Klima aldaketari buruzko heziketa, ikerketa zientifikoa, dibulgazioa eta zabalkundea hobetzeko ekintzak proposatzea.</w:t>
      </w:r>
    </w:p>
    <w:p w14:paraId="29A8C7D2" w14:textId="77777777" w:rsidR="00256196" w:rsidRPr="00F57005" w:rsidRDefault="00ED29C9" w:rsidP="004C025C">
      <w:pPr>
        <w:pStyle w:val="TextoJos"/>
        <w:numPr>
          <w:ilvl w:val="1"/>
          <w:numId w:val="79"/>
        </w:numPr>
        <w:spacing w:after="240" w:line="276" w:lineRule="auto"/>
        <w:rPr>
          <w:rFonts w:ascii="Trebuchet MS" w:hAnsi="Trebuchet MS"/>
          <w:szCs w:val="20"/>
          <w:lang w:val="eu-ES"/>
        </w:rPr>
      </w:pPr>
      <w:r w:rsidRPr="00F57005">
        <w:rPr>
          <w:rFonts w:ascii="Trebuchet MS" w:eastAsia="Trebuchet MS" w:hAnsi="Trebuchet MS"/>
          <w:lang w:val="eu-ES"/>
        </w:rPr>
        <w:t>Legez edo arautegi bidez eskuratzen zaizkion gainerako eginkizunak betetzea.</w:t>
      </w:r>
    </w:p>
    <w:p w14:paraId="29A8C7D3" w14:textId="77777777" w:rsidR="00256196" w:rsidRPr="00F57005" w:rsidRDefault="00ED29C9" w:rsidP="004C025C">
      <w:pPr>
        <w:pStyle w:val="TextoJos"/>
        <w:numPr>
          <w:ilvl w:val="0"/>
          <w:numId w:val="42"/>
        </w:numPr>
        <w:spacing w:after="240" w:line="276" w:lineRule="auto"/>
        <w:ind w:left="0" w:firstLine="0"/>
        <w:rPr>
          <w:rFonts w:ascii="Trebuchet MS" w:hAnsi="Trebuchet MS"/>
          <w:szCs w:val="20"/>
          <w:lang w:val="eu-ES"/>
        </w:rPr>
      </w:pPr>
      <w:r w:rsidRPr="00F57005">
        <w:rPr>
          <w:rFonts w:ascii="Trebuchet MS" w:eastAsia="Trebuchet MS" w:hAnsi="Trebuchet MS"/>
          <w:lang w:val="eu-ES"/>
        </w:rPr>
        <w:t>Euskal Autonomia Erkidegoko Ingurumenaren Aholku Batzordeak, bera arautzen duen araudiaren arabera, klima aldaketaren arloan espezializatutako batzordeak sortuko ditu, batzorde horretan Klima Aldaketaren Euskal Bulegoa integratuko du idazkaritza tekniko gisa, eta batzorde horietan klimari buruzko politiketan Euskadiko zientzia, gizarte, ekonomia eta ingurumen ehunean esanguratsuenak diren antolakunde eta erakundeen partaidetza, informazioa eta kontsulta bultzatuko du.</w:t>
      </w:r>
    </w:p>
    <w:p w14:paraId="29A8C7D4" w14:textId="77777777" w:rsidR="00256196" w:rsidRPr="00F57005" w:rsidRDefault="00256196" w:rsidP="00256196">
      <w:pPr>
        <w:pStyle w:val="TextoJos"/>
        <w:spacing w:line="276" w:lineRule="auto"/>
        <w:ind w:firstLine="0"/>
        <w:rPr>
          <w:rFonts w:ascii="Trebuchet MS" w:hAnsi="Trebuchet MS"/>
          <w:b/>
          <w:lang w:val="eu-ES"/>
        </w:rPr>
      </w:pPr>
    </w:p>
    <w:p w14:paraId="29A8C7D5" w14:textId="77777777" w:rsidR="00256196" w:rsidRPr="00F57005" w:rsidRDefault="00ED29C9" w:rsidP="00256196">
      <w:pPr>
        <w:pStyle w:val="Azpititulua"/>
        <w:rPr>
          <w:lang w:val="eu-ES"/>
        </w:rPr>
      </w:pPr>
      <w:bookmarkStart w:id="28" w:name="_Toc520050525"/>
      <w:bookmarkStart w:id="29" w:name="_Toc7426680"/>
      <w:r w:rsidRPr="00F57005">
        <w:rPr>
          <w:rFonts w:eastAsia="Trebuchet MS"/>
          <w:bCs/>
          <w:lang w:val="eu-ES"/>
        </w:rPr>
        <w:lastRenderedPageBreak/>
        <w:t>8. artikulua. Ingurumenaren eta klima aldaketaren eskumena duen sailaren eginkizunak</w:t>
      </w:r>
      <w:bookmarkEnd w:id="28"/>
      <w:bookmarkEnd w:id="29"/>
    </w:p>
    <w:p w14:paraId="29A8C7D6" w14:textId="77777777" w:rsidR="00256196" w:rsidRPr="00F57005" w:rsidRDefault="00ED29C9" w:rsidP="00256196">
      <w:pPr>
        <w:pStyle w:val="TextoJos"/>
        <w:spacing w:after="240" w:line="276" w:lineRule="auto"/>
        <w:ind w:firstLine="0"/>
        <w:rPr>
          <w:rFonts w:ascii="Trebuchet MS" w:hAnsi="Trebuchet MS"/>
          <w:b/>
          <w:lang w:val="eu-ES"/>
        </w:rPr>
      </w:pPr>
      <w:r w:rsidRPr="00F57005">
        <w:rPr>
          <w:rFonts w:ascii="Trebuchet MS" w:eastAsia="Trebuchet MS" w:hAnsi="Trebuchet MS"/>
          <w:lang w:val="eu-ES"/>
        </w:rPr>
        <w:t>Hauek dira ingurumenaren eta klima aldaketaren eskumena duen sailari dagozkion eginkizunak lege honen esparruan:</w:t>
      </w:r>
    </w:p>
    <w:p w14:paraId="29A8C7D7" w14:textId="77777777" w:rsidR="00256196" w:rsidRPr="00F57005" w:rsidRDefault="00ED29C9" w:rsidP="004C025C">
      <w:pPr>
        <w:pStyle w:val="TextoJos"/>
        <w:numPr>
          <w:ilvl w:val="0"/>
          <w:numId w:val="37"/>
        </w:numPr>
        <w:spacing w:after="240" w:line="276" w:lineRule="auto"/>
        <w:rPr>
          <w:rFonts w:ascii="Trebuchet MS" w:hAnsi="Trebuchet MS"/>
          <w:lang w:val="eu-ES"/>
        </w:rPr>
      </w:pPr>
      <w:r w:rsidRPr="00F57005">
        <w:rPr>
          <w:rFonts w:ascii="Trebuchet MS" w:eastAsia="Trebuchet MS" w:hAnsi="Trebuchet MS"/>
          <w:lang w:val="eu-ES"/>
        </w:rPr>
        <w:t>Klima aldaketaren euskal estrategien proposamena lantzea, estrategien onarpena eta ezarpena bultzatzea eta betetzen direla ikuskatzea.</w:t>
      </w:r>
    </w:p>
    <w:p w14:paraId="29A8C7D8" w14:textId="77777777" w:rsidR="00256196" w:rsidRPr="00F57005" w:rsidRDefault="00ED29C9" w:rsidP="004C025C">
      <w:pPr>
        <w:pStyle w:val="TextoJos"/>
        <w:numPr>
          <w:ilvl w:val="0"/>
          <w:numId w:val="37"/>
        </w:numPr>
        <w:spacing w:after="240" w:line="276" w:lineRule="auto"/>
        <w:rPr>
          <w:rFonts w:ascii="Trebuchet MS" w:hAnsi="Trebuchet MS"/>
          <w:lang w:val="eu-ES"/>
        </w:rPr>
      </w:pPr>
      <w:r w:rsidRPr="00F57005">
        <w:rPr>
          <w:rFonts w:ascii="Trebuchet MS" w:eastAsia="Trebuchet MS" w:hAnsi="Trebuchet MS"/>
          <w:lang w:val="eu-ES"/>
        </w:rPr>
        <w:t>Lege honen helburuekin erlazionatutako arautegi egitasmoak lantzea.</w:t>
      </w:r>
    </w:p>
    <w:p w14:paraId="29A8C7D9" w14:textId="77777777" w:rsidR="00256196" w:rsidRPr="00F57005" w:rsidRDefault="00ED29C9" w:rsidP="004C025C">
      <w:pPr>
        <w:pStyle w:val="TextoJos"/>
        <w:numPr>
          <w:ilvl w:val="0"/>
          <w:numId w:val="37"/>
        </w:numPr>
        <w:spacing w:after="240" w:line="276" w:lineRule="auto"/>
        <w:rPr>
          <w:rFonts w:ascii="Trebuchet MS" w:hAnsi="Trebuchet MS"/>
          <w:lang w:val="eu-ES"/>
        </w:rPr>
      </w:pPr>
      <w:r w:rsidRPr="00F57005">
        <w:rPr>
          <w:rFonts w:ascii="Trebuchet MS" w:eastAsia="Trebuchet MS" w:hAnsi="Trebuchet MS"/>
          <w:lang w:val="eu-ES"/>
        </w:rPr>
        <w:t>Klima aldaketaren esparruko ekintza planak proposatzea, ezagutza zientifikoarekin eta nazioarteko konpromisoekin batera helburuak eta jarduerak eguneratzeko.</w:t>
      </w:r>
    </w:p>
    <w:p w14:paraId="29A8C7DA" w14:textId="77777777" w:rsidR="00256196" w:rsidRPr="00F57005" w:rsidRDefault="00ED29C9" w:rsidP="004C025C">
      <w:pPr>
        <w:pStyle w:val="TextoJos"/>
        <w:numPr>
          <w:ilvl w:val="0"/>
          <w:numId w:val="37"/>
        </w:numPr>
        <w:spacing w:after="240" w:line="276" w:lineRule="auto"/>
        <w:rPr>
          <w:rFonts w:ascii="Trebuchet MS" w:hAnsi="Trebuchet MS"/>
          <w:lang w:val="eu-ES"/>
        </w:rPr>
      </w:pPr>
      <w:r w:rsidRPr="00F57005">
        <w:rPr>
          <w:rFonts w:ascii="Trebuchet MS" w:eastAsia="Trebuchet MS" w:hAnsi="Trebuchet MS"/>
          <w:lang w:val="eu-ES"/>
        </w:rPr>
        <w:t>Estrategiak eta ekintza planak lantzeko, nazioartean onartutako prozedura eta metodologia hauek aplikatzea:</w:t>
      </w:r>
    </w:p>
    <w:p w14:paraId="29A8C7DB" w14:textId="77777777" w:rsidR="00256196" w:rsidRPr="00F57005" w:rsidRDefault="00ED29C9" w:rsidP="004C025C">
      <w:pPr>
        <w:pStyle w:val="TextoJos"/>
        <w:numPr>
          <w:ilvl w:val="1"/>
          <w:numId w:val="43"/>
        </w:numPr>
        <w:spacing w:after="240" w:line="276" w:lineRule="auto"/>
        <w:rPr>
          <w:rFonts w:ascii="Trebuchet MS" w:hAnsi="Trebuchet MS"/>
          <w:lang w:val="eu-ES"/>
        </w:rPr>
      </w:pPr>
      <w:r w:rsidRPr="00F57005">
        <w:rPr>
          <w:rFonts w:ascii="Trebuchet MS" w:eastAsia="Trebuchet MS" w:hAnsi="Trebuchet MS"/>
          <w:lang w:val="eu-ES"/>
        </w:rPr>
        <w:t xml:space="preserve">Emisioak gutxitzeko helburuak finkatze aldera emisioen inbentarioak eta arlo honetako proiekzioak egitera zuzendutakoak. </w:t>
      </w:r>
    </w:p>
    <w:p w14:paraId="29A8C7DC" w14:textId="77777777" w:rsidR="00256196" w:rsidRPr="00F57005" w:rsidRDefault="00ED29C9" w:rsidP="004C025C">
      <w:pPr>
        <w:pStyle w:val="TextoJos"/>
        <w:numPr>
          <w:ilvl w:val="1"/>
          <w:numId w:val="43"/>
        </w:numPr>
        <w:spacing w:after="240" w:line="276" w:lineRule="auto"/>
        <w:rPr>
          <w:rFonts w:ascii="Trebuchet MS" w:hAnsi="Trebuchet MS"/>
          <w:lang w:val="eu-ES"/>
        </w:rPr>
      </w:pPr>
      <w:r w:rsidRPr="00F57005">
        <w:rPr>
          <w:rFonts w:ascii="Trebuchet MS" w:eastAsia="Trebuchet MS" w:hAnsi="Trebuchet MS"/>
          <w:lang w:val="eu-ES"/>
        </w:rPr>
        <w:t>Euskal Herrian zenbait denbora</w:t>
      </w:r>
      <w:r w:rsidRPr="00F57005">
        <w:rPr>
          <w:rFonts w:ascii="Calibri" w:eastAsia="Calibri" w:hAnsi="Calibri"/>
          <w:lang w:val="eu-ES"/>
        </w:rPr>
        <w:t xml:space="preserve"> </w:t>
      </w:r>
      <w:r w:rsidRPr="00F57005">
        <w:rPr>
          <w:rFonts w:ascii="Trebuchet MS" w:eastAsia="Trebuchet MS" w:hAnsi="Trebuchet MS"/>
          <w:lang w:val="eu-ES"/>
        </w:rPr>
        <w:t>horizontetarako klima jokalekuak diseinatzera zuzendutakoak.</w:t>
      </w:r>
    </w:p>
    <w:p w14:paraId="29A8C7DD" w14:textId="77777777" w:rsidR="00256196" w:rsidRPr="00F57005" w:rsidRDefault="00ED29C9" w:rsidP="004C025C">
      <w:pPr>
        <w:pStyle w:val="TextoJos"/>
        <w:numPr>
          <w:ilvl w:val="1"/>
          <w:numId w:val="43"/>
        </w:numPr>
        <w:spacing w:after="240" w:line="276" w:lineRule="auto"/>
        <w:rPr>
          <w:rFonts w:ascii="Trebuchet MS" w:hAnsi="Trebuchet MS"/>
          <w:lang w:val="eu-ES"/>
        </w:rPr>
      </w:pPr>
      <w:r w:rsidRPr="00F57005">
        <w:rPr>
          <w:rFonts w:ascii="Trebuchet MS" w:eastAsia="Trebuchet MS" w:hAnsi="Trebuchet MS"/>
          <w:lang w:val="eu-ES"/>
        </w:rPr>
        <w:t>Klima aldaketara egokitzeko lehentasunezko ekintza esparruak identifikatze aldera, Euskadin klima aldaketaren ondorio diren egoera ahula eta arriskuak ebaluatzera zuzendutakoak.</w:t>
      </w:r>
    </w:p>
    <w:p w14:paraId="29A8C7DE" w14:textId="77777777" w:rsidR="00256196" w:rsidRPr="00F57005" w:rsidRDefault="00ED29C9" w:rsidP="004C025C">
      <w:pPr>
        <w:pStyle w:val="TextoJos"/>
        <w:numPr>
          <w:ilvl w:val="1"/>
          <w:numId w:val="43"/>
        </w:numPr>
        <w:spacing w:after="240" w:line="276" w:lineRule="auto"/>
        <w:rPr>
          <w:rFonts w:ascii="Trebuchet MS" w:hAnsi="Trebuchet MS"/>
          <w:lang w:val="eu-ES"/>
        </w:rPr>
      </w:pPr>
      <w:r w:rsidRPr="00F57005">
        <w:rPr>
          <w:rFonts w:ascii="Trebuchet MS" w:eastAsia="Trebuchet MS" w:hAnsi="Trebuchet MS"/>
          <w:lang w:val="eu-ES"/>
        </w:rPr>
        <w:t>Klima aldaketa eztitzearen, karbonogabetzearen, klima aldaketara egokitzearen, gobernantzaren eta ekonomiako inpaktuaren adierazle kuantitatibo eta kualitatiboak zehaztera eta horien jarraipena egitera zuzendutakoak.</w:t>
      </w:r>
      <w:r w:rsidRPr="00F57005">
        <w:rPr>
          <w:rFonts w:eastAsia="Times"/>
          <w:lang w:val="eu-ES"/>
        </w:rPr>
        <w:t xml:space="preserve"> </w:t>
      </w:r>
    </w:p>
    <w:p w14:paraId="29A8C7DF" w14:textId="77777777" w:rsidR="00256196" w:rsidRPr="00F57005" w:rsidRDefault="00ED29C9" w:rsidP="004C025C">
      <w:pPr>
        <w:pStyle w:val="TextoJos"/>
        <w:numPr>
          <w:ilvl w:val="0"/>
          <w:numId w:val="37"/>
        </w:numPr>
        <w:spacing w:after="240" w:line="276" w:lineRule="auto"/>
        <w:rPr>
          <w:rFonts w:ascii="Trebuchet MS" w:hAnsi="Trebuchet MS"/>
          <w:lang w:val="eu-ES"/>
        </w:rPr>
      </w:pPr>
      <w:r w:rsidRPr="00F57005">
        <w:rPr>
          <w:rFonts w:ascii="Trebuchet MS" w:eastAsia="Trebuchet MS" w:hAnsi="Trebuchet MS"/>
          <w:lang w:val="eu-ES"/>
        </w:rPr>
        <w:t>Lege honetan jasotzen den Klima Aldaketarako Ekinbideen Euskal Erregistroa kudeatzea.</w:t>
      </w:r>
    </w:p>
    <w:p w14:paraId="29A8C7E0" w14:textId="77777777" w:rsidR="00256196" w:rsidRPr="00F57005" w:rsidRDefault="00ED29C9" w:rsidP="004C025C">
      <w:pPr>
        <w:pStyle w:val="TextoJos"/>
        <w:numPr>
          <w:ilvl w:val="0"/>
          <w:numId w:val="37"/>
        </w:numPr>
        <w:spacing w:after="240" w:line="276" w:lineRule="auto"/>
        <w:rPr>
          <w:rFonts w:ascii="Trebuchet MS" w:hAnsi="Trebuchet MS"/>
          <w:lang w:val="eu-ES"/>
        </w:rPr>
      </w:pPr>
      <w:r w:rsidRPr="00F57005">
        <w:rPr>
          <w:rFonts w:ascii="Trebuchet MS" w:eastAsia="Trebuchet MS" w:hAnsi="Trebuchet MS"/>
          <w:lang w:val="eu-ES"/>
        </w:rPr>
        <w:t>Berotegi gasen emisio eskubideen merkataritzari buruzko araudiaren mendeko jarduerei berotegi gasen emisio baimenak ematea, emisio horiei dagozkien txosten egiaztatuak balioztatzea eta bere eskumeneko arloetan zehatzeko ahala egikaritzea.</w:t>
      </w:r>
    </w:p>
    <w:p w14:paraId="29A8C7E1" w14:textId="77777777" w:rsidR="00256196" w:rsidRPr="00F57005" w:rsidRDefault="00ED29C9" w:rsidP="004C025C">
      <w:pPr>
        <w:pStyle w:val="TextoJos"/>
        <w:numPr>
          <w:ilvl w:val="0"/>
          <w:numId w:val="37"/>
        </w:numPr>
        <w:spacing w:after="240" w:line="276" w:lineRule="auto"/>
        <w:rPr>
          <w:rFonts w:ascii="Trebuchet MS" w:hAnsi="Trebuchet MS"/>
          <w:lang w:val="eu-ES"/>
        </w:rPr>
      </w:pPr>
      <w:r w:rsidRPr="00F57005">
        <w:rPr>
          <w:rFonts w:ascii="Trebuchet MS" w:eastAsia="Trebuchet MS" w:hAnsi="Trebuchet MS"/>
          <w:lang w:val="eu-ES"/>
        </w:rPr>
        <w:t>Lege honetan jasotzen den zehapen erregimena aplikatzea.</w:t>
      </w:r>
    </w:p>
    <w:p w14:paraId="29A8C7E2" w14:textId="77777777" w:rsidR="00256196" w:rsidRPr="00F57005" w:rsidRDefault="00256196" w:rsidP="00256196">
      <w:pPr>
        <w:pStyle w:val="TextoJos"/>
        <w:spacing w:line="276" w:lineRule="auto"/>
        <w:ind w:firstLine="0"/>
        <w:rPr>
          <w:rFonts w:ascii="Trebuchet MS" w:hAnsi="Trebuchet MS"/>
          <w:b/>
          <w:lang w:val="eu-ES"/>
        </w:rPr>
      </w:pPr>
    </w:p>
    <w:p w14:paraId="29A8C7E3" w14:textId="77777777" w:rsidR="00256196" w:rsidRPr="00F57005" w:rsidRDefault="00ED29C9" w:rsidP="00256196">
      <w:pPr>
        <w:pStyle w:val="Azpititulua"/>
        <w:rPr>
          <w:lang w:val="eu-ES"/>
        </w:rPr>
      </w:pPr>
      <w:bookmarkStart w:id="30" w:name="_Toc520050526"/>
      <w:bookmarkStart w:id="31" w:name="_Toc7426681"/>
      <w:r w:rsidRPr="00F57005">
        <w:rPr>
          <w:rFonts w:eastAsia="Trebuchet MS"/>
          <w:bCs/>
          <w:lang w:val="eu-ES"/>
        </w:rPr>
        <w:t>9. artikulua. Klima Aldaketaren Euskal Bulegoa</w:t>
      </w:r>
      <w:bookmarkEnd w:id="30"/>
      <w:bookmarkEnd w:id="31"/>
      <w:r w:rsidRPr="00F57005">
        <w:rPr>
          <w:rFonts w:eastAsia="Trebuchet MS"/>
          <w:bCs/>
          <w:lang w:val="eu-ES"/>
        </w:rPr>
        <w:t xml:space="preserve"> </w:t>
      </w:r>
    </w:p>
    <w:p w14:paraId="29A8C7E4" w14:textId="77777777" w:rsidR="00256196" w:rsidRPr="00F57005" w:rsidRDefault="00ED29C9" w:rsidP="004C025C">
      <w:pPr>
        <w:pStyle w:val="TextoJos"/>
        <w:numPr>
          <w:ilvl w:val="0"/>
          <w:numId w:val="44"/>
        </w:numPr>
        <w:spacing w:after="240" w:line="276" w:lineRule="auto"/>
        <w:ind w:left="0" w:firstLine="0"/>
        <w:rPr>
          <w:rFonts w:ascii="Trebuchet MS" w:hAnsi="Trebuchet MS"/>
          <w:szCs w:val="20"/>
          <w:lang w:val="eu-ES"/>
        </w:rPr>
      </w:pPr>
      <w:r w:rsidRPr="00F57005">
        <w:rPr>
          <w:rFonts w:ascii="Trebuchet MS" w:eastAsia="Trebuchet MS" w:hAnsi="Trebuchet MS"/>
          <w:lang w:val="eu-ES"/>
        </w:rPr>
        <w:t xml:space="preserve">Klima Aldaketaren Euskal Bulegoa sortzen da, lege honetan araututako eztitze, egokitze eta komunikatze ekintzak babestu eta sustatzeko organo tekniko gisa. Bulegoa Ihobe Ingurumen Jarduketarako Sozietate Publikoari atxikita egongo da. </w:t>
      </w:r>
    </w:p>
    <w:p w14:paraId="29A8C7E5" w14:textId="77777777" w:rsidR="00256196" w:rsidRPr="00F57005" w:rsidRDefault="00ED29C9" w:rsidP="004C025C">
      <w:pPr>
        <w:pStyle w:val="TextoJos"/>
        <w:numPr>
          <w:ilvl w:val="0"/>
          <w:numId w:val="44"/>
        </w:numPr>
        <w:spacing w:after="240" w:line="276" w:lineRule="auto"/>
        <w:ind w:left="0" w:firstLine="0"/>
        <w:rPr>
          <w:rFonts w:ascii="Trebuchet MS" w:hAnsi="Trebuchet MS"/>
          <w:szCs w:val="20"/>
          <w:lang w:val="eu-ES"/>
        </w:rPr>
      </w:pPr>
      <w:r w:rsidRPr="00F57005">
        <w:rPr>
          <w:rFonts w:ascii="Trebuchet MS" w:eastAsia="Trebuchet MS" w:hAnsi="Trebuchet MS"/>
          <w:lang w:val="eu-ES"/>
        </w:rPr>
        <w:t>Klima Aldaketaren Euskal Bulegoak ingurumenaren eta klima aldaketaren arloan eskumena duen Eusko Jaurlaritzaren sailari lagunduko dio eginkizun hauek betetzen:</w:t>
      </w:r>
    </w:p>
    <w:p w14:paraId="29A8C7E6" w14:textId="77777777" w:rsidR="00256196" w:rsidRPr="00F57005" w:rsidRDefault="00ED29C9" w:rsidP="004C025C">
      <w:pPr>
        <w:pStyle w:val="TextoJos"/>
        <w:numPr>
          <w:ilvl w:val="0"/>
          <w:numId w:val="38"/>
        </w:numPr>
        <w:spacing w:after="240" w:line="276" w:lineRule="auto"/>
        <w:ind w:left="720"/>
        <w:rPr>
          <w:rFonts w:ascii="Trebuchet MS" w:hAnsi="Trebuchet MS"/>
          <w:szCs w:val="20"/>
          <w:lang w:val="eu-ES"/>
        </w:rPr>
      </w:pPr>
      <w:r w:rsidRPr="00F57005">
        <w:rPr>
          <w:rFonts w:ascii="Trebuchet MS" w:eastAsia="Trebuchet MS" w:hAnsi="Trebuchet MS"/>
          <w:lang w:val="eu-ES"/>
        </w:rPr>
        <w:t>Klima aldaketaren euskal estrategietan eta horien ekintza planetan ezartzen diren helburu eta jardueren jarraipena egiten, eta, kasua bada, gomendioak eta neurriak proposatuko ditu.</w:t>
      </w:r>
    </w:p>
    <w:p w14:paraId="29A8C7E7" w14:textId="77777777" w:rsidR="00256196" w:rsidRPr="00F57005" w:rsidRDefault="00ED29C9" w:rsidP="004C025C">
      <w:pPr>
        <w:pStyle w:val="TextoJos"/>
        <w:numPr>
          <w:ilvl w:val="0"/>
          <w:numId w:val="38"/>
        </w:numPr>
        <w:spacing w:after="240" w:line="276" w:lineRule="auto"/>
        <w:ind w:left="720"/>
        <w:rPr>
          <w:rFonts w:ascii="Trebuchet MS" w:hAnsi="Trebuchet MS"/>
          <w:lang w:val="eu-ES"/>
        </w:rPr>
      </w:pPr>
      <w:r w:rsidRPr="00F57005">
        <w:rPr>
          <w:rFonts w:ascii="Trebuchet MS" w:eastAsia="Trebuchet MS" w:hAnsi="Trebuchet MS"/>
          <w:lang w:val="eu-ES"/>
        </w:rPr>
        <w:t xml:space="preserve">Euskal Herriko berotegi gasen inbentarioa eta BG emisioen proiekzioak lantzen, eta horretarako informazioa jasotzeko modu harmonizatu bat ezarriko du, bai eta klima aldaketa eztitzearen eta klima aldaketara egokitzearen, gobernantzaren eta ekonomiako inpaktuaren adierazle kuantitatibo eta kualitatiboen jarraipena egiten ere.  </w:t>
      </w:r>
    </w:p>
    <w:p w14:paraId="29A8C7E8" w14:textId="77777777" w:rsidR="00256196" w:rsidRPr="00F57005" w:rsidRDefault="00ED29C9" w:rsidP="004C025C">
      <w:pPr>
        <w:pStyle w:val="TextoJos"/>
        <w:numPr>
          <w:ilvl w:val="0"/>
          <w:numId w:val="38"/>
        </w:numPr>
        <w:spacing w:after="240" w:line="276" w:lineRule="auto"/>
        <w:ind w:left="720"/>
        <w:rPr>
          <w:rFonts w:ascii="Trebuchet MS" w:hAnsi="Trebuchet MS"/>
          <w:lang w:val="eu-ES"/>
        </w:rPr>
      </w:pPr>
      <w:r w:rsidRPr="00F57005">
        <w:rPr>
          <w:rFonts w:ascii="Trebuchet MS" w:eastAsia="Trebuchet MS" w:hAnsi="Trebuchet MS"/>
          <w:lang w:val="eu-ES"/>
        </w:rPr>
        <w:t>Euskal Herriko klima jokalekuak lantzen. Tresna horiek erreferentziatzat hartuko dira Euskal Herrian plangintza egiteko, eta ezagutzaren arloan gertatzen diren aurrerapenen arabera eguneratuko dira.</w:t>
      </w:r>
    </w:p>
    <w:p w14:paraId="29A8C7E9" w14:textId="77777777" w:rsidR="00256196" w:rsidRPr="00F57005" w:rsidRDefault="00ED29C9" w:rsidP="004C025C">
      <w:pPr>
        <w:pStyle w:val="TextoJos"/>
        <w:numPr>
          <w:ilvl w:val="0"/>
          <w:numId w:val="38"/>
        </w:numPr>
        <w:spacing w:after="240" w:line="276" w:lineRule="auto"/>
        <w:ind w:left="720"/>
        <w:rPr>
          <w:rFonts w:ascii="Trebuchet MS" w:hAnsi="Trebuchet MS"/>
          <w:lang w:val="eu-ES"/>
        </w:rPr>
      </w:pPr>
      <w:r w:rsidRPr="00F57005">
        <w:rPr>
          <w:rFonts w:ascii="Trebuchet MS" w:eastAsia="Trebuchet MS" w:hAnsi="Trebuchet MS"/>
          <w:lang w:val="eu-ES"/>
        </w:rPr>
        <w:t>Klima aldaketara egokitzeko lehentasunezko ekintza esparruak identifikatze aldera, Euskadin klima aldaketaren ondorio diren arriskuak ebaluatzen.</w:t>
      </w:r>
    </w:p>
    <w:p w14:paraId="29A8C7EA" w14:textId="77777777" w:rsidR="00256196" w:rsidRPr="00F57005" w:rsidRDefault="00ED29C9" w:rsidP="004C025C">
      <w:pPr>
        <w:pStyle w:val="TextoJos"/>
        <w:numPr>
          <w:ilvl w:val="0"/>
          <w:numId w:val="38"/>
        </w:numPr>
        <w:spacing w:after="240" w:line="276" w:lineRule="auto"/>
        <w:ind w:left="720"/>
        <w:rPr>
          <w:rFonts w:ascii="Trebuchet MS" w:hAnsi="Trebuchet MS"/>
          <w:lang w:val="eu-ES"/>
        </w:rPr>
      </w:pPr>
      <w:r w:rsidRPr="00F57005">
        <w:rPr>
          <w:rFonts w:ascii="Trebuchet MS" w:eastAsia="Trebuchet MS" w:hAnsi="Trebuchet MS"/>
          <w:lang w:val="eu-ES"/>
        </w:rPr>
        <w:t xml:space="preserve">Lege aurregitasmoetan eta xedapen orokorren egitasmoetan klima aldaketaren inpaktuari buruz eta aurregitasmo eta egitasmo horietan kontuan hartu beharreko neurriei buruz txostenak egiten. </w:t>
      </w:r>
    </w:p>
    <w:p w14:paraId="29A8C7EB" w14:textId="77777777" w:rsidR="00256196" w:rsidRPr="00F57005" w:rsidRDefault="00ED29C9" w:rsidP="004C025C">
      <w:pPr>
        <w:pStyle w:val="TextoJos"/>
        <w:numPr>
          <w:ilvl w:val="0"/>
          <w:numId w:val="38"/>
        </w:numPr>
        <w:spacing w:after="240" w:line="276" w:lineRule="auto"/>
        <w:ind w:left="720"/>
        <w:rPr>
          <w:rFonts w:ascii="Trebuchet MS" w:hAnsi="Trebuchet MS"/>
          <w:szCs w:val="20"/>
          <w:lang w:val="eu-ES"/>
        </w:rPr>
      </w:pPr>
      <w:r w:rsidRPr="00F57005">
        <w:rPr>
          <w:rFonts w:ascii="Trebuchet MS" w:eastAsia="Trebuchet MS" w:hAnsi="Trebuchet MS"/>
          <w:lang w:val="eu-ES"/>
        </w:rPr>
        <w:t>Estrategien eta ekintza planen edukiei buruz eragile ekonomiko eta sozialekin informazio, prestakuntza eta komunikazio bideak ezartzen.</w:t>
      </w:r>
    </w:p>
    <w:p w14:paraId="29A8C7EC" w14:textId="77777777" w:rsidR="00256196" w:rsidRPr="00F57005" w:rsidRDefault="00ED29C9" w:rsidP="004C025C">
      <w:pPr>
        <w:pStyle w:val="TextoJos"/>
        <w:numPr>
          <w:ilvl w:val="0"/>
          <w:numId w:val="38"/>
        </w:numPr>
        <w:spacing w:after="240" w:line="276" w:lineRule="auto"/>
        <w:ind w:left="720"/>
        <w:rPr>
          <w:rFonts w:ascii="Trebuchet MS" w:hAnsi="Trebuchet MS"/>
          <w:szCs w:val="20"/>
          <w:lang w:val="eu-ES"/>
        </w:rPr>
      </w:pPr>
      <w:r w:rsidRPr="00F57005">
        <w:rPr>
          <w:rFonts w:ascii="Trebuchet MS" w:eastAsia="Trebuchet MS" w:hAnsi="Trebuchet MS"/>
          <w:lang w:val="eu-ES"/>
        </w:rPr>
        <w:t>Zientzia, Teknologia eta Berrikuntzarako Euskal Sareari atxikitako zentroekin eta lege honetan arautzen diren batzorde espezializatuekin etengabeko komunikazio bideak eta lan ildoak ezartzen.</w:t>
      </w:r>
    </w:p>
    <w:p w14:paraId="29A8C7ED" w14:textId="77777777" w:rsidR="00256196" w:rsidRPr="00F57005" w:rsidRDefault="00ED29C9" w:rsidP="004C025C">
      <w:pPr>
        <w:pStyle w:val="TextoJos"/>
        <w:numPr>
          <w:ilvl w:val="0"/>
          <w:numId w:val="38"/>
        </w:numPr>
        <w:spacing w:after="240" w:line="276" w:lineRule="auto"/>
        <w:ind w:left="720"/>
        <w:rPr>
          <w:rFonts w:ascii="Trebuchet MS" w:hAnsi="Trebuchet MS"/>
          <w:szCs w:val="20"/>
          <w:lang w:val="eu-ES"/>
        </w:rPr>
      </w:pPr>
      <w:r w:rsidRPr="00F57005">
        <w:rPr>
          <w:rFonts w:ascii="Trebuchet MS" w:eastAsia="Trebuchet MS" w:hAnsi="Trebuchet MS"/>
          <w:lang w:val="eu-ES"/>
        </w:rPr>
        <w:t xml:space="preserve">Komunikabideen eta sare sozialen bitartez klima aldaketaren arloan herritarrei informazio gardena eta arduratsua ematea suspertzen. </w:t>
      </w:r>
    </w:p>
    <w:p w14:paraId="29A8C7EE" w14:textId="77777777" w:rsidR="00256196" w:rsidRPr="00F57005" w:rsidRDefault="00ED29C9" w:rsidP="004C025C">
      <w:pPr>
        <w:pStyle w:val="TextoJos"/>
        <w:numPr>
          <w:ilvl w:val="0"/>
          <w:numId w:val="38"/>
        </w:numPr>
        <w:spacing w:after="240" w:line="276" w:lineRule="auto"/>
        <w:ind w:left="720"/>
        <w:rPr>
          <w:rFonts w:ascii="Trebuchet MS" w:hAnsi="Trebuchet MS"/>
          <w:szCs w:val="20"/>
          <w:lang w:val="eu-ES"/>
        </w:rPr>
      </w:pPr>
      <w:r w:rsidRPr="00F57005">
        <w:rPr>
          <w:rFonts w:ascii="Trebuchet MS" w:eastAsia="Trebuchet MS" w:hAnsi="Trebuchet MS"/>
          <w:lang w:val="eu-ES"/>
        </w:rPr>
        <w:lastRenderedPageBreak/>
        <w:t>Berotegi gasen emisioak gutxitzeko eta klima aldaketara egokitzea eta klima aldaketarekiko erresilientzia hobetzeko Eusko Jaurlaritzaren sailen eta toki administrazioaren artean zeharretarako jarduerak koordinatzea eta bultzatzea suspertzen.</w:t>
      </w:r>
    </w:p>
    <w:p w14:paraId="29A8C7EF" w14:textId="77777777" w:rsidR="002C164A" w:rsidRPr="00F57005" w:rsidRDefault="00ED29C9" w:rsidP="004C025C">
      <w:pPr>
        <w:pStyle w:val="TextoJos"/>
        <w:numPr>
          <w:ilvl w:val="0"/>
          <w:numId w:val="38"/>
        </w:numPr>
        <w:spacing w:after="240" w:line="276" w:lineRule="auto"/>
        <w:ind w:left="720"/>
        <w:rPr>
          <w:lang w:val="eu-ES"/>
        </w:rPr>
      </w:pPr>
      <w:r w:rsidRPr="00F57005">
        <w:rPr>
          <w:rFonts w:ascii="Trebuchet MS" w:eastAsia="Trebuchet MS" w:hAnsi="Trebuchet MS"/>
          <w:lang w:val="eu-ES"/>
        </w:rPr>
        <w:t xml:space="preserve">Lege honen 39. artikuluan arautzen den Klima Aldaketa Behatzeko Euskal Sistema zehaztu eta kudeatzen. Arlo honetan diharduten erakunde eta antolakunde guztiekin batera zehaztuko da sistema hori. </w:t>
      </w:r>
      <w:bookmarkStart w:id="32" w:name="_Toc520050527"/>
    </w:p>
    <w:p w14:paraId="29A8C7F0" w14:textId="77777777" w:rsidR="00477C87" w:rsidRPr="00F57005" w:rsidRDefault="00477C87" w:rsidP="00256196">
      <w:pPr>
        <w:pStyle w:val="Azpititulua"/>
        <w:rPr>
          <w:lang w:val="eu-ES"/>
        </w:rPr>
      </w:pPr>
    </w:p>
    <w:p w14:paraId="29A8C7F1" w14:textId="77777777" w:rsidR="00256196" w:rsidRPr="00F57005" w:rsidRDefault="00ED29C9" w:rsidP="00256196">
      <w:pPr>
        <w:pStyle w:val="Azpititulua"/>
        <w:rPr>
          <w:lang w:val="eu-ES"/>
        </w:rPr>
      </w:pPr>
      <w:bookmarkStart w:id="33" w:name="_Toc7426682"/>
      <w:r w:rsidRPr="00F57005">
        <w:rPr>
          <w:rFonts w:eastAsia="Trebuchet MS"/>
          <w:bCs/>
          <w:lang w:val="eu-ES"/>
        </w:rPr>
        <w:t>10. artikulua.  Sentsibilizazio, informazio eta partaidetza publikoa</w:t>
      </w:r>
      <w:bookmarkEnd w:id="32"/>
      <w:bookmarkEnd w:id="33"/>
    </w:p>
    <w:p w14:paraId="29A8C7F2" w14:textId="77777777" w:rsidR="00256196" w:rsidRPr="00F57005" w:rsidRDefault="00ED29C9" w:rsidP="004C025C">
      <w:pPr>
        <w:pStyle w:val="TextoJos"/>
        <w:numPr>
          <w:ilvl w:val="0"/>
          <w:numId w:val="45"/>
        </w:numPr>
        <w:spacing w:after="240" w:line="276" w:lineRule="auto"/>
        <w:ind w:left="0" w:firstLine="0"/>
        <w:rPr>
          <w:rFonts w:ascii="Trebuchet MS" w:hAnsi="Trebuchet MS"/>
          <w:szCs w:val="20"/>
          <w:lang w:val="eu-ES"/>
        </w:rPr>
      </w:pPr>
      <w:r w:rsidRPr="00F57005">
        <w:rPr>
          <w:rFonts w:ascii="Trebuchet MS" w:eastAsia="Trebuchet MS" w:hAnsi="Trebuchet MS"/>
          <w:lang w:val="eu-ES"/>
        </w:rPr>
        <w:t>Euskal administrazio publikoek sentsibilizazio ekintzak eta kanpainak egingo dituzte herritarrak klima aldaketaren arloan kontzientziatu eta informatzeko helburuz. Era berean, klima aldaketaren arloko politiken diseinua eta jarraipena egiten gizarte zibilaren partaidetza suspertuko dute.</w:t>
      </w:r>
    </w:p>
    <w:p w14:paraId="29A8C7F3" w14:textId="77777777" w:rsidR="00256196" w:rsidRPr="00F57005" w:rsidRDefault="00ED29C9" w:rsidP="004C025C">
      <w:pPr>
        <w:pStyle w:val="TextoJos"/>
        <w:numPr>
          <w:ilvl w:val="0"/>
          <w:numId w:val="45"/>
        </w:numPr>
        <w:spacing w:after="240" w:line="276" w:lineRule="auto"/>
        <w:ind w:left="0" w:firstLine="0"/>
        <w:rPr>
          <w:rFonts w:ascii="Trebuchet MS" w:hAnsi="Trebuchet MS"/>
          <w:szCs w:val="20"/>
          <w:lang w:val="eu-ES"/>
        </w:rPr>
      </w:pPr>
      <w:r w:rsidRPr="00F57005">
        <w:rPr>
          <w:rFonts w:ascii="Trebuchet MS" w:eastAsia="Trebuchet MS" w:hAnsi="Trebuchet MS"/>
          <w:lang w:val="eu-ES"/>
        </w:rPr>
        <w:t>Ingurumenaren eta klima aldaketaren arloan eskumena duen sailak eta energian eskumena duen sailak eta politika sektorialetan eskumena duten gainerako sailek arlo honetako informazioaren zabalkundea bultzatuko dute, herritarrek politika publikoen eta eztitze eta egokitze planen diseinuan parte hartzea sustatzeko helburuz.</w:t>
      </w:r>
    </w:p>
    <w:p w14:paraId="29A8C7F4" w14:textId="037F27FF" w:rsidR="00256196" w:rsidRPr="00F57005" w:rsidRDefault="00ED29C9" w:rsidP="004C025C">
      <w:pPr>
        <w:pStyle w:val="TextoJos"/>
        <w:numPr>
          <w:ilvl w:val="0"/>
          <w:numId w:val="45"/>
        </w:numPr>
        <w:spacing w:after="240" w:line="276" w:lineRule="auto"/>
        <w:ind w:left="0" w:firstLine="0"/>
        <w:rPr>
          <w:rFonts w:ascii="Trebuchet MS" w:hAnsi="Trebuchet MS"/>
          <w:szCs w:val="20"/>
          <w:lang w:val="eu-ES"/>
        </w:rPr>
      </w:pPr>
      <w:r w:rsidRPr="00F57005">
        <w:rPr>
          <w:rFonts w:ascii="Trebuchet MS" w:eastAsia="Trebuchet MS" w:hAnsi="Trebuchet MS"/>
          <w:lang w:val="eu-ES"/>
        </w:rPr>
        <w:t xml:space="preserve">Klima aldaketaren arloko informazioa publikoki jasotzeko eskubidea </w:t>
      </w:r>
      <w:r w:rsidR="00DB2C11" w:rsidRPr="00F57005">
        <w:rPr>
          <w:rFonts w:ascii="Trebuchet MS" w:eastAsia="Trebuchet MS" w:hAnsi="Trebuchet MS"/>
          <w:lang w:val="eu-ES"/>
        </w:rPr>
        <w:t>ingurumen</w:t>
      </w:r>
      <w:r w:rsidRPr="00F57005">
        <w:rPr>
          <w:rFonts w:ascii="Trebuchet MS" w:eastAsia="Trebuchet MS" w:hAnsi="Trebuchet MS"/>
          <w:lang w:val="eu-ES"/>
        </w:rPr>
        <w:t xml:space="preserve"> informazioa jasotzeko legedian ezarritakoaren arabera egikarituko da.</w:t>
      </w:r>
    </w:p>
    <w:p w14:paraId="29A8C7F5" w14:textId="77777777" w:rsidR="00256196" w:rsidRPr="00F57005" w:rsidRDefault="00256196" w:rsidP="00256196">
      <w:pPr>
        <w:pStyle w:val="TextoJos"/>
        <w:spacing w:line="276" w:lineRule="auto"/>
        <w:ind w:firstLine="0"/>
        <w:rPr>
          <w:rFonts w:ascii="Trebuchet MS" w:hAnsi="Trebuchet MS"/>
          <w:lang w:val="eu-ES"/>
        </w:rPr>
      </w:pPr>
    </w:p>
    <w:p w14:paraId="29A8C7F6" w14:textId="77777777" w:rsidR="00256196" w:rsidRPr="00F57005" w:rsidRDefault="00ED29C9" w:rsidP="00256196">
      <w:pPr>
        <w:pStyle w:val="Azpititulua"/>
        <w:rPr>
          <w:lang w:val="eu-ES"/>
        </w:rPr>
      </w:pPr>
      <w:bookmarkStart w:id="34" w:name="_Toc520050528"/>
      <w:bookmarkStart w:id="35" w:name="_Toc7426683"/>
      <w:r w:rsidRPr="00F57005">
        <w:rPr>
          <w:rFonts w:eastAsia="Trebuchet MS"/>
          <w:bCs/>
          <w:lang w:val="eu-ES"/>
        </w:rPr>
        <w:t>11. artikulua. Administrazioen arteko lankidetza mekanismoak</w:t>
      </w:r>
      <w:bookmarkEnd w:id="34"/>
      <w:bookmarkEnd w:id="35"/>
    </w:p>
    <w:p w14:paraId="29A8C7F7" w14:textId="77777777" w:rsidR="00256196" w:rsidRPr="00F57005" w:rsidRDefault="00ED29C9" w:rsidP="004C025C">
      <w:pPr>
        <w:pStyle w:val="TextoJos"/>
        <w:numPr>
          <w:ilvl w:val="0"/>
          <w:numId w:val="46"/>
        </w:numPr>
        <w:spacing w:after="240" w:line="276" w:lineRule="auto"/>
        <w:ind w:left="0" w:firstLine="0"/>
        <w:rPr>
          <w:rFonts w:ascii="Trebuchet MS" w:hAnsi="Trebuchet MS"/>
          <w:szCs w:val="20"/>
          <w:lang w:val="eu-ES"/>
        </w:rPr>
      </w:pPr>
      <w:r w:rsidRPr="00F57005">
        <w:rPr>
          <w:rFonts w:ascii="Trebuchet MS" w:eastAsia="Trebuchet MS" w:hAnsi="Trebuchet MS"/>
          <w:lang w:val="eu-ES"/>
        </w:rPr>
        <w:t>Lege honetan jasotzen diren eginbeharrak betetzeaz gain, euskal administrazio publikoek lankide arituko dira klima aldaketaren arloan, eta orotariko jarduerak koordinatuko dituzte honen helburuak lortzen direla bermatzeko.</w:t>
      </w:r>
    </w:p>
    <w:p w14:paraId="29A8C7F8" w14:textId="77777777" w:rsidR="00256196" w:rsidRPr="00F57005" w:rsidRDefault="00ED29C9" w:rsidP="004C025C">
      <w:pPr>
        <w:pStyle w:val="TextoJos"/>
        <w:numPr>
          <w:ilvl w:val="0"/>
          <w:numId w:val="46"/>
        </w:numPr>
        <w:spacing w:after="240" w:line="276" w:lineRule="auto"/>
        <w:ind w:left="0" w:firstLine="0"/>
        <w:rPr>
          <w:rFonts w:ascii="Trebuchet MS" w:hAnsi="Trebuchet MS"/>
          <w:szCs w:val="20"/>
          <w:lang w:val="eu-ES"/>
        </w:rPr>
      </w:pPr>
      <w:r w:rsidRPr="00F57005">
        <w:rPr>
          <w:rFonts w:ascii="Trebuchet MS" w:eastAsia="Trebuchet MS" w:hAnsi="Trebuchet MS"/>
          <w:lang w:val="eu-ES"/>
        </w:rPr>
        <w:t>Foru erakundeek garatu beharreko jarduerek lurralde historiko bakoitzaren herrialde esparrua gainditzen duten elementuei eragiten badiete lankidetzarako tresnen bitartez egin ahal izango dira, esate baterako, batzorde mistoen, organo parekideen edo elkarlanerako akordioen bidez.</w:t>
      </w:r>
    </w:p>
    <w:p w14:paraId="29A8C7F9" w14:textId="77777777" w:rsidR="00256196" w:rsidRPr="00F57005" w:rsidRDefault="00ED29C9" w:rsidP="004C025C">
      <w:pPr>
        <w:pStyle w:val="TextoJos"/>
        <w:numPr>
          <w:ilvl w:val="0"/>
          <w:numId w:val="46"/>
        </w:numPr>
        <w:spacing w:after="240" w:line="276" w:lineRule="auto"/>
        <w:ind w:left="0" w:firstLine="0"/>
        <w:rPr>
          <w:rFonts w:ascii="Trebuchet MS" w:hAnsi="Trebuchet MS"/>
          <w:szCs w:val="20"/>
          <w:lang w:val="eu-ES"/>
        </w:rPr>
      </w:pPr>
      <w:r w:rsidRPr="00F57005">
        <w:rPr>
          <w:rFonts w:ascii="Trebuchet MS" w:eastAsia="Trebuchet MS" w:hAnsi="Trebuchet MS"/>
          <w:lang w:val="eu-ES"/>
        </w:rPr>
        <w:t xml:space="preserve">Euskal Herriko Administrazio Orokorra elkarlanean arituko da beste autonomia erkidegoekin eta mugaz gaindiko eskualde eta/edo erakundeekin. Horretarako, </w:t>
      </w:r>
      <w:r w:rsidRPr="00F57005">
        <w:rPr>
          <w:rFonts w:ascii="Trebuchet MS" w:eastAsia="Trebuchet MS" w:hAnsi="Trebuchet MS"/>
          <w:lang w:val="eu-ES"/>
        </w:rPr>
        <w:lastRenderedPageBreak/>
        <w:t>lurralde arteko esparruan klima aldaketarako ekimenak bultzatzeko behar diren hitzarmenak egingo dira.</w:t>
      </w:r>
    </w:p>
    <w:p w14:paraId="29A8C7FA" w14:textId="77777777" w:rsidR="00256196" w:rsidRPr="00F57005" w:rsidRDefault="00ED29C9" w:rsidP="004C025C">
      <w:pPr>
        <w:pStyle w:val="TextoJos"/>
        <w:numPr>
          <w:ilvl w:val="0"/>
          <w:numId w:val="46"/>
        </w:numPr>
        <w:spacing w:after="240" w:line="276" w:lineRule="auto"/>
        <w:ind w:left="0" w:firstLine="0"/>
        <w:rPr>
          <w:rFonts w:ascii="Trebuchet MS" w:hAnsi="Trebuchet MS"/>
          <w:szCs w:val="20"/>
          <w:lang w:val="eu-ES"/>
        </w:rPr>
      </w:pPr>
      <w:r w:rsidRPr="00F57005">
        <w:rPr>
          <w:rFonts w:ascii="Trebuchet MS" w:eastAsia="Trebuchet MS" w:hAnsi="Trebuchet MS"/>
          <w:lang w:val="eu-ES"/>
        </w:rPr>
        <w:t>Euskal Herriko Administrazio Orokorrak udalekin, foru aldundiekin eta sektore publikoko eta pribatuko beste erakundeekin behar den koordinazioa suspertuko du klima aldaketaren arloan.</w:t>
      </w:r>
    </w:p>
    <w:p w14:paraId="29A8C7FB" w14:textId="77777777" w:rsidR="006D5992" w:rsidRPr="00F57005" w:rsidRDefault="006D5992" w:rsidP="006D5992">
      <w:pPr>
        <w:pStyle w:val="TextoJos"/>
        <w:spacing w:after="240" w:line="276" w:lineRule="auto"/>
        <w:ind w:left="360" w:firstLine="0"/>
        <w:rPr>
          <w:rFonts w:ascii="Trebuchet MS" w:hAnsi="Trebuchet MS"/>
          <w:lang w:val="eu-ES"/>
        </w:rPr>
      </w:pPr>
    </w:p>
    <w:p w14:paraId="29A8C7FC" w14:textId="77777777" w:rsidR="006D5992" w:rsidRPr="00F57005" w:rsidRDefault="00ED29C9" w:rsidP="006D5992">
      <w:pPr>
        <w:pStyle w:val="Titulua"/>
        <w:rPr>
          <w:lang w:val="eu-ES"/>
        </w:rPr>
      </w:pPr>
      <w:bookmarkStart w:id="36" w:name="_Toc519622393"/>
      <w:bookmarkStart w:id="37" w:name="_Toc520050529"/>
      <w:bookmarkStart w:id="38" w:name="_Toc7426684"/>
      <w:r w:rsidRPr="00F57005">
        <w:rPr>
          <w:rFonts w:eastAsia="Trebuchet MS"/>
          <w:bCs/>
          <w:lang w:val="eu-ES"/>
        </w:rPr>
        <w:t xml:space="preserve">III. kapitulua. KLIMA ALDAKETAKO </w:t>
      </w:r>
      <w:r w:rsidRPr="00F57005">
        <w:rPr>
          <w:rFonts w:eastAsia="Trebuchet MS"/>
          <w:b w:val="0"/>
          <w:lang w:val="eu-ES"/>
        </w:rPr>
        <w:t>plangintza</w:t>
      </w:r>
      <w:bookmarkEnd w:id="36"/>
      <w:bookmarkEnd w:id="37"/>
      <w:bookmarkEnd w:id="38"/>
    </w:p>
    <w:p w14:paraId="29A8C7FD" w14:textId="77777777" w:rsidR="006D5992" w:rsidRPr="00F57005" w:rsidRDefault="006D5992" w:rsidP="006D5992">
      <w:pPr>
        <w:pStyle w:val="TextoJos"/>
        <w:spacing w:after="240" w:line="276" w:lineRule="auto"/>
        <w:rPr>
          <w:rFonts w:ascii="Trebuchet MS" w:hAnsi="Trebuchet MS"/>
          <w:b/>
          <w:lang w:val="eu-ES"/>
        </w:rPr>
      </w:pPr>
    </w:p>
    <w:p w14:paraId="29A8C7FE" w14:textId="77777777" w:rsidR="006D5992" w:rsidRPr="00F57005" w:rsidRDefault="00ED29C9" w:rsidP="006D5992">
      <w:pPr>
        <w:pStyle w:val="Azpititulua"/>
        <w:rPr>
          <w:lang w:val="eu-ES"/>
        </w:rPr>
      </w:pPr>
      <w:bookmarkStart w:id="39" w:name="_Toc520050530"/>
      <w:bookmarkStart w:id="40" w:name="_Toc7426685"/>
      <w:r w:rsidRPr="00F57005">
        <w:rPr>
          <w:rFonts w:eastAsia="Trebuchet MS"/>
          <w:bCs/>
          <w:lang w:val="eu-ES"/>
        </w:rPr>
        <w:t>12. artikulua. Klima Aldaketaren Euskal Estrategia</w:t>
      </w:r>
      <w:bookmarkEnd w:id="39"/>
      <w:bookmarkEnd w:id="40"/>
    </w:p>
    <w:p w14:paraId="29A8C7FF" w14:textId="77777777" w:rsidR="006D5992" w:rsidRPr="00F57005" w:rsidRDefault="00ED29C9" w:rsidP="004C025C">
      <w:pPr>
        <w:pStyle w:val="TextoJos"/>
        <w:numPr>
          <w:ilvl w:val="0"/>
          <w:numId w:val="47"/>
        </w:numPr>
        <w:spacing w:after="240" w:line="276" w:lineRule="auto"/>
        <w:ind w:left="0" w:firstLine="0"/>
        <w:rPr>
          <w:rFonts w:ascii="Trebuchet MS" w:hAnsi="Trebuchet MS"/>
          <w:szCs w:val="20"/>
          <w:lang w:val="eu-ES"/>
        </w:rPr>
      </w:pPr>
      <w:r w:rsidRPr="00F57005">
        <w:rPr>
          <w:rFonts w:ascii="Trebuchet MS" w:eastAsia="Trebuchet MS" w:hAnsi="Trebuchet MS"/>
          <w:lang w:val="eu-ES"/>
        </w:rPr>
        <w:t xml:space="preserve">Klima aldaketaren estrategia lege honen helburua betetzea ahalbidetuko duten planen, estrategien eta politika sektorialen zeharretarako esparru integratua da, eta Euskal Autonomia Erkidegoko klima aldaketaren politikak duen tresna orokorra da. </w:t>
      </w:r>
    </w:p>
    <w:p w14:paraId="29A8C800" w14:textId="77777777" w:rsidR="006D5992" w:rsidRPr="00F57005" w:rsidRDefault="00ED29C9" w:rsidP="004C025C">
      <w:pPr>
        <w:pStyle w:val="TextoJos"/>
        <w:numPr>
          <w:ilvl w:val="0"/>
          <w:numId w:val="47"/>
        </w:numPr>
        <w:spacing w:after="240" w:line="276" w:lineRule="auto"/>
        <w:rPr>
          <w:rFonts w:ascii="Trebuchet MS" w:hAnsi="Trebuchet MS"/>
          <w:szCs w:val="20"/>
          <w:lang w:val="eu-ES"/>
        </w:rPr>
      </w:pPr>
      <w:r w:rsidRPr="00F57005">
        <w:rPr>
          <w:rFonts w:ascii="Trebuchet MS" w:eastAsia="Trebuchet MS" w:hAnsi="Trebuchet MS"/>
          <w:lang w:val="eu-ES"/>
        </w:rPr>
        <w:t>Estrategiaren oinarrizko edukia gutxienez hau izango da:</w:t>
      </w:r>
    </w:p>
    <w:p w14:paraId="29A8C801" w14:textId="77777777" w:rsidR="006D5992" w:rsidRPr="00F57005" w:rsidRDefault="00ED29C9" w:rsidP="00836D8A">
      <w:pPr>
        <w:pStyle w:val="TextoJos"/>
        <w:numPr>
          <w:ilvl w:val="0"/>
          <w:numId w:val="4"/>
        </w:numPr>
        <w:spacing w:before="0" w:after="120" w:line="276" w:lineRule="auto"/>
        <w:ind w:left="714" w:hanging="357"/>
        <w:rPr>
          <w:rFonts w:ascii="Trebuchet MS" w:hAnsi="Trebuchet MS"/>
          <w:szCs w:val="20"/>
          <w:lang w:val="eu-ES"/>
        </w:rPr>
      </w:pPr>
      <w:r w:rsidRPr="00F57005">
        <w:rPr>
          <w:rFonts w:ascii="Trebuchet MS" w:eastAsia="Trebuchet MS" w:hAnsi="Trebuchet MS"/>
          <w:lang w:val="eu-ES"/>
        </w:rPr>
        <w:t>Ekonomia karbonorako neutroa lortze aldera, emisioak gutxitzeko helburuak.</w:t>
      </w:r>
    </w:p>
    <w:p w14:paraId="29A8C802" w14:textId="77777777" w:rsidR="006D5992" w:rsidRPr="00F57005" w:rsidRDefault="00ED29C9" w:rsidP="00836D8A">
      <w:pPr>
        <w:pStyle w:val="TextoJos"/>
        <w:numPr>
          <w:ilvl w:val="0"/>
          <w:numId w:val="4"/>
        </w:numPr>
        <w:spacing w:before="0" w:after="120" w:line="276" w:lineRule="auto"/>
        <w:ind w:left="714" w:hanging="357"/>
        <w:rPr>
          <w:rFonts w:ascii="Trebuchet MS" w:hAnsi="Trebuchet MS"/>
          <w:szCs w:val="20"/>
          <w:lang w:val="eu-ES"/>
        </w:rPr>
      </w:pPr>
      <w:r w:rsidRPr="00F57005">
        <w:rPr>
          <w:rFonts w:ascii="Trebuchet MS" w:eastAsia="Trebuchet MS" w:hAnsi="Trebuchet MS"/>
          <w:lang w:val="eu-ES"/>
        </w:rPr>
        <w:t>Energia aurrezteko helburuak eta energia berriztagarrien ekoizpen eta kontsumo helburuak.</w:t>
      </w:r>
    </w:p>
    <w:p w14:paraId="29A8C803" w14:textId="77777777" w:rsidR="006D5992" w:rsidRPr="00F57005" w:rsidRDefault="00ED29C9" w:rsidP="00836D8A">
      <w:pPr>
        <w:pStyle w:val="TextoJos"/>
        <w:numPr>
          <w:ilvl w:val="0"/>
          <w:numId w:val="4"/>
        </w:numPr>
        <w:spacing w:before="0" w:after="120" w:line="276" w:lineRule="auto"/>
        <w:ind w:left="714" w:hanging="357"/>
        <w:rPr>
          <w:rFonts w:ascii="Trebuchet MS" w:hAnsi="Trebuchet MS"/>
          <w:szCs w:val="20"/>
          <w:lang w:val="eu-ES"/>
        </w:rPr>
      </w:pPr>
      <w:r w:rsidRPr="00F57005">
        <w:rPr>
          <w:rFonts w:ascii="Trebuchet MS" w:eastAsia="Trebuchet MS" w:hAnsi="Trebuchet MS"/>
          <w:lang w:val="eu-ES"/>
        </w:rPr>
        <w:t>Klima aldaketara egokitzearen arloko helburuak.</w:t>
      </w:r>
    </w:p>
    <w:p w14:paraId="29A8C804" w14:textId="77777777" w:rsidR="006D5992" w:rsidRPr="00F57005" w:rsidRDefault="00ED29C9" w:rsidP="00836D8A">
      <w:pPr>
        <w:pStyle w:val="TextoJos"/>
        <w:numPr>
          <w:ilvl w:val="0"/>
          <w:numId w:val="4"/>
        </w:numPr>
        <w:spacing w:before="0" w:after="120" w:line="276" w:lineRule="auto"/>
        <w:ind w:left="714" w:hanging="357"/>
        <w:rPr>
          <w:rFonts w:ascii="Trebuchet MS" w:hAnsi="Trebuchet MS"/>
          <w:szCs w:val="20"/>
          <w:lang w:val="eu-ES"/>
        </w:rPr>
      </w:pPr>
      <w:r w:rsidRPr="00F57005">
        <w:rPr>
          <w:rFonts w:ascii="Trebuchet MS" w:eastAsia="Trebuchet MS" w:hAnsi="Trebuchet MS"/>
          <w:lang w:val="eu-ES"/>
        </w:rPr>
        <w:t xml:space="preserve">Aurreko ataletan esandako helburuak betetzeko ildoak. </w:t>
      </w:r>
    </w:p>
    <w:p w14:paraId="29A8C805" w14:textId="77777777" w:rsidR="006D5992" w:rsidRPr="00F57005" w:rsidRDefault="00ED29C9" w:rsidP="00836D8A">
      <w:pPr>
        <w:pStyle w:val="TextoJos"/>
        <w:numPr>
          <w:ilvl w:val="0"/>
          <w:numId w:val="4"/>
        </w:numPr>
        <w:spacing w:before="0" w:after="120" w:line="276" w:lineRule="auto"/>
        <w:ind w:left="714" w:hanging="357"/>
        <w:rPr>
          <w:rFonts w:ascii="Trebuchet MS" w:hAnsi="Trebuchet MS"/>
          <w:szCs w:val="20"/>
          <w:lang w:val="eu-ES"/>
        </w:rPr>
      </w:pPr>
      <w:r w:rsidRPr="00F57005">
        <w:rPr>
          <w:rFonts w:ascii="Trebuchet MS" w:eastAsia="Trebuchet MS" w:hAnsi="Trebuchet MS"/>
          <w:lang w:val="eu-ES"/>
        </w:rPr>
        <w:t>Klima aldaketa zeharretara jorratzeko tresnak.</w:t>
      </w:r>
    </w:p>
    <w:p w14:paraId="29A8C806" w14:textId="77777777" w:rsidR="006D5992" w:rsidRPr="00F57005" w:rsidRDefault="00ED29C9" w:rsidP="00836D8A">
      <w:pPr>
        <w:pStyle w:val="TextoJos"/>
        <w:numPr>
          <w:ilvl w:val="0"/>
          <w:numId w:val="4"/>
        </w:numPr>
        <w:spacing w:before="0" w:after="120" w:line="276" w:lineRule="auto"/>
        <w:ind w:left="714" w:hanging="357"/>
        <w:rPr>
          <w:rFonts w:ascii="Trebuchet MS" w:hAnsi="Trebuchet MS"/>
          <w:szCs w:val="20"/>
          <w:lang w:val="eu-ES"/>
        </w:rPr>
      </w:pPr>
      <w:r w:rsidRPr="00F57005">
        <w:rPr>
          <w:rFonts w:ascii="Trebuchet MS" w:eastAsia="Trebuchet MS" w:hAnsi="Trebuchet MS"/>
          <w:lang w:val="eu-ES"/>
        </w:rPr>
        <w:t>Aro honetarako EAEren ikerketa, garapen eta berrikuntza funtsen zuzkidura.</w:t>
      </w:r>
    </w:p>
    <w:p w14:paraId="29A8C807" w14:textId="77777777" w:rsidR="006D5992" w:rsidRPr="00F57005" w:rsidRDefault="00ED29C9" w:rsidP="00836D8A">
      <w:pPr>
        <w:pStyle w:val="TextoJos"/>
        <w:numPr>
          <w:ilvl w:val="0"/>
          <w:numId w:val="4"/>
        </w:numPr>
        <w:spacing w:before="0" w:after="120" w:line="276" w:lineRule="auto"/>
        <w:ind w:left="714" w:hanging="357"/>
        <w:rPr>
          <w:rFonts w:ascii="Trebuchet MS" w:hAnsi="Trebuchet MS"/>
          <w:szCs w:val="20"/>
          <w:lang w:val="eu-ES"/>
        </w:rPr>
      </w:pPr>
      <w:r w:rsidRPr="00F57005">
        <w:rPr>
          <w:rFonts w:ascii="Trebuchet MS" w:eastAsia="Trebuchet MS" w:hAnsi="Trebuchet MS"/>
          <w:lang w:val="eu-ES"/>
        </w:rPr>
        <w:t>Ingurumeneko komunikazio, partaidetza eta heziketa jarduerak.</w:t>
      </w:r>
    </w:p>
    <w:p w14:paraId="29A8C808" w14:textId="77777777" w:rsidR="006D5992" w:rsidRPr="00F57005" w:rsidRDefault="00ED29C9" w:rsidP="00836D8A">
      <w:pPr>
        <w:pStyle w:val="TextoJos"/>
        <w:numPr>
          <w:ilvl w:val="0"/>
          <w:numId w:val="4"/>
        </w:numPr>
        <w:spacing w:before="0" w:after="120" w:line="276" w:lineRule="auto"/>
        <w:ind w:left="714" w:hanging="357"/>
        <w:rPr>
          <w:rFonts w:ascii="Trebuchet MS" w:hAnsi="Trebuchet MS"/>
          <w:szCs w:val="20"/>
          <w:lang w:val="eu-ES"/>
        </w:rPr>
      </w:pPr>
      <w:r w:rsidRPr="00F57005">
        <w:rPr>
          <w:rFonts w:ascii="Trebuchet MS" w:eastAsia="Trebuchet MS" w:hAnsi="Trebuchet MS"/>
          <w:lang w:val="eu-ES"/>
        </w:rPr>
        <w:t>Nazioarteko lankidetza sustatzeko ekintzak.</w:t>
      </w:r>
    </w:p>
    <w:p w14:paraId="29A8C809" w14:textId="77777777" w:rsidR="006D5992" w:rsidRPr="00F57005" w:rsidRDefault="00ED29C9" w:rsidP="00836D8A">
      <w:pPr>
        <w:pStyle w:val="TextoJos"/>
        <w:numPr>
          <w:ilvl w:val="0"/>
          <w:numId w:val="4"/>
        </w:numPr>
        <w:spacing w:before="0" w:after="240" w:line="276" w:lineRule="auto"/>
        <w:ind w:left="714" w:hanging="357"/>
        <w:rPr>
          <w:rFonts w:ascii="Trebuchet MS" w:hAnsi="Trebuchet MS"/>
          <w:szCs w:val="20"/>
          <w:lang w:val="eu-ES"/>
        </w:rPr>
      </w:pPr>
      <w:r w:rsidRPr="00F57005">
        <w:rPr>
          <w:rFonts w:ascii="Trebuchet MS" w:eastAsia="Trebuchet MS" w:hAnsi="Trebuchet MS"/>
          <w:lang w:val="eu-ES"/>
        </w:rPr>
        <w:t>Estrategiaren ebaluazio eta jarraipen sistema.</w:t>
      </w:r>
    </w:p>
    <w:p w14:paraId="29A8C80A" w14:textId="77777777" w:rsidR="006D5992" w:rsidRPr="00F57005" w:rsidRDefault="006D5992" w:rsidP="006D5992">
      <w:pPr>
        <w:pStyle w:val="TextoJos"/>
        <w:spacing w:before="0" w:line="276" w:lineRule="auto"/>
        <w:ind w:left="357" w:firstLine="0"/>
        <w:rPr>
          <w:rFonts w:ascii="Trebuchet MS" w:hAnsi="Trebuchet MS"/>
          <w:szCs w:val="20"/>
          <w:lang w:val="eu-ES"/>
        </w:rPr>
      </w:pPr>
    </w:p>
    <w:p w14:paraId="29A8C80B" w14:textId="77777777" w:rsidR="006D5992" w:rsidRPr="00F57005" w:rsidRDefault="00ED29C9" w:rsidP="006D5992">
      <w:pPr>
        <w:pStyle w:val="Azpititulua"/>
        <w:rPr>
          <w:lang w:val="eu-ES"/>
        </w:rPr>
      </w:pPr>
      <w:bookmarkStart w:id="41" w:name="_Toc520050531"/>
      <w:bookmarkStart w:id="42" w:name="_Toc7426686"/>
      <w:r w:rsidRPr="00F57005">
        <w:rPr>
          <w:rFonts w:eastAsia="Trebuchet MS"/>
          <w:bCs/>
          <w:lang w:val="eu-ES"/>
        </w:rPr>
        <w:t>13. artikulua. Klima Aldaketaren Euskal Ekintza Plana</w:t>
      </w:r>
      <w:bookmarkEnd w:id="41"/>
      <w:bookmarkEnd w:id="42"/>
    </w:p>
    <w:p w14:paraId="29A8C80C" w14:textId="77777777" w:rsidR="006D5992" w:rsidRPr="00F57005" w:rsidRDefault="00ED29C9" w:rsidP="004C025C">
      <w:pPr>
        <w:pStyle w:val="TextoJos"/>
        <w:numPr>
          <w:ilvl w:val="0"/>
          <w:numId w:val="48"/>
        </w:numPr>
        <w:spacing w:after="240" w:line="276" w:lineRule="auto"/>
        <w:ind w:left="0" w:firstLine="0"/>
        <w:rPr>
          <w:rFonts w:ascii="Trebuchet MS" w:hAnsi="Trebuchet MS"/>
          <w:szCs w:val="20"/>
          <w:lang w:val="eu-ES"/>
        </w:rPr>
      </w:pPr>
      <w:r w:rsidRPr="00F57005">
        <w:rPr>
          <w:rFonts w:ascii="Trebuchet MS" w:eastAsia="Trebuchet MS" w:hAnsi="Trebuchet MS"/>
          <w:lang w:val="eu-ES"/>
        </w:rPr>
        <w:t>Klima aldaketaren estrategiaren esparruan, ingurumenaren eta klima aldaketaren arloan eskumena duen Eusko Jaurlaritzaren sailak klima aldaketaren arloko ekintza planak landuko ditu.</w:t>
      </w:r>
    </w:p>
    <w:p w14:paraId="29A8C80D" w14:textId="77777777" w:rsidR="006D5992" w:rsidRPr="00F57005" w:rsidRDefault="00ED29C9" w:rsidP="004C025C">
      <w:pPr>
        <w:pStyle w:val="TextoJos"/>
        <w:numPr>
          <w:ilvl w:val="0"/>
          <w:numId w:val="48"/>
        </w:numPr>
        <w:spacing w:after="240" w:line="276" w:lineRule="auto"/>
        <w:ind w:left="0" w:firstLine="0"/>
        <w:rPr>
          <w:rFonts w:ascii="Trebuchet MS" w:hAnsi="Trebuchet MS"/>
          <w:szCs w:val="20"/>
          <w:lang w:val="eu-ES"/>
        </w:rPr>
      </w:pPr>
      <w:r w:rsidRPr="00F57005">
        <w:rPr>
          <w:rFonts w:ascii="Trebuchet MS" w:eastAsia="Trebuchet MS" w:hAnsi="Trebuchet MS"/>
          <w:lang w:val="eu-ES"/>
        </w:rPr>
        <w:lastRenderedPageBreak/>
        <w:t>Planek, Euskadiko klima aldaketaren arloko plangintza tresna orokorrak direnez, Euskal Herriak klima aldaketaren arloan indarrean dagoen Europako araudiaren arabera Europar Batasunean ezarritako helburuei egin dien ekarpena islatzen dute. Plan horiek bost urteko aldietarako landuko dira.</w:t>
      </w:r>
    </w:p>
    <w:p w14:paraId="29A8C80E" w14:textId="77777777" w:rsidR="006D5992" w:rsidRPr="00F57005" w:rsidRDefault="00ED29C9" w:rsidP="004C025C">
      <w:pPr>
        <w:pStyle w:val="TextoJos"/>
        <w:numPr>
          <w:ilvl w:val="0"/>
          <w:numId w:val="48"/>
        </w:numPr>
        <w:spacing w:after="240" w:line="276" w:lineRule="auto"/>
        <w:ind w:left="0" w:firstLine="0"/>
        <w:rPr>
          <w:rFonts w:ascii="Trebuchet MS" w:hAnsi="Trebuchet MS"/>
          <w:szCs w:val="20"/>
          <w:lang w:val="eu-ES"/>
        </w:rPr>
      </w:pPr>
      <w:r w:rsidRPr="00F57005">
        <w:rPr>
          <w:rFonts w:ascii="Trebuchet MS" w:eastAsia="Trebuchet MS" w:hAnsi="Trebuchet MS"/>
          <w:lang w:val="eu-ES"/>
        </w:rPr>
        <w:t xml:space="preserve">Ekintza planen zehaztapenek euskal administrazio publikoak eta arlo honetan diharduten eragile sozial eta ekonomikoak behartzen ditu. </w:t>
      </w:r>
    </w:p>
    <w:p w14:paraId="29A8C80F" w14:textId="77777777" w:rsidR="006D5992" w:rsidRPr="00F57005" w:rsidRDefault="00ED29C9" w:rsidP="004C025C">
      <w:pPr>
        <w:pStyle w:val="TextoJos"/>
        <w:numPr>
          <w:ilvl w:val="0"/>
          <w:numId w:val="48"/>
        </w:numPr>
        <w:spacing w:after="240" w:line="276" w:lineRule="auto"/>
        <w:rPr>
          <w:rFonts w:ascii="Trebuchet MS" w:hAnsi="Trebuchet MS"/>
          <w:szCs w:val="20"/>
          <w:lang w:val="eu-ES"/>
        </w:rPr>
      </w:pPr>
      <w:r w:rsidRPr="00F57005">
        <w:rPr>
          <w:rFonts w:ascii="Trebuchet MS" w:eastAsia="Trebuchet MS" w:hAnsi="Trebuchet MS"/>
          <w:lang w:val="eu-ES"/>
        </w:rPr>
        <w:t>Planen edukia klima aldaketaren arloan Europar Batasunak dituen helburu eta printzipioen arabera eta indarrean dagoen estrategiaren arabera ezarriko da, eta gutxienez hau izango da:</w:t>
      </w:r>
    </w:p>
    <w:p w14:paraId="29A8C810" w14:textId="77777777" w:rsidR="006D5992" w:rsidRPr="00F57005" w:rsidRDefault="00ED29C9" w:rsidP="004C025C">
      <w:pPr>
        <w:pStyle w:val="TextoJos"/>
        <w:numPr>
          <w:ilvl w:val="0"/>
          <w:numId w:val="81"/>
        </w:numPr>
        <w:spacing w:line="276" w:lineRule="auto"/>
        <w:rPr>
          <w:rFonts w:ascii="Trebuchet MS" w:hAnsi="Trebuchet MS"/>
          <w:szCs w:val="20"/>
          <w:lang w:val="eu-ES"/>
        </w:rPr>
      </w:pPr>
      <w:r w:rsidRPr="00F57005">
        <w:rPr>
          <w:rFonts w:ascii="Trebuchet MS" w:eastAsia="Trebuchet MS" w:hAnsi="Trebuchet MS"/>
          <w:lang w:val="eu-ES"/>
        </w:rPr>
        <w:t>Eztitzeko jomugetan eta jarduera ildoetan gutxienez sektore hauek aipatuko dira: Administrazioaren ekintza eredu-emailea; jarduera industrialak; energia jarduerak; nekazaritza, abeltzaintza, basogintza eta arrantza; eraikingintza eta zaharberritzea; lurralde antolamendua, hirigintza eta hiriberritzea; hondakinak kontsumoa eta elikadura; turismoa, merkataritza eta zerbitzuak; garraioa eta mugikortasuna; lurraren erabilerak, lurraren erabileren aldaketak eta baso langintza.</w:t>
      </w:r>
    </w:p>
    <w:p w14:paraId="29A8C811" w14:textId="77777777" w:rsidR="006D5992" w:rsidRPr="00F57005" w:rsidRDefault="00ED29C9" w:rsidP="004C025C">
      <w:pPr>
        <w:pStyle w:val="TextoJos"/>
        <w:numPr>
          <w:ilvl w:val="0"/>
          <w:numId w:val="81"/>
        </w:numPr>
        <w:spacing w:before="0" w:after="120" w:line="276" w:lineRule="auto"/>
        <w:rPr>
          <w:rFonts w:ascii="Trebuchet MS" w:hAnsi="Trebuchet MS"/>
          <w:szCs w:val="20"/>
          <w:lang w:val="eu-ES"/>
        </w:rPr>
      </w:pPr>
      <w:r w:rsidRPr="00F57005">
        <w:rPr>
          <w:rFonts w:ascii="Trebuchet MS" w:eastAsia="Trebuchet MS" w:hAnsi="Trebuchet MS"/>
          <w:lang w:val="eu-ES"/>
        </w:rPr>
        <w:t>Egokitzeko jomugetan eta jarduera ildoetan gutxienez sektore hauek aipatuko dira: nekazaritza, abeltzaintza, basogintza eta arrantza; larrialdiei aurre egitea; hiri ingurunea, udalerriak eta hiriak eta aldiri ingurunea; azpiegitura kritikoak; itsasertza; lurraldearen antolamendua eta hirigintza; izadi ondarea eta ekosistema zerbitzuak; ur baliabideak eta uholdeak; segurtasuna; osasuna; garraioa eta mugikortasuna; turismoa.</w:t>
      </w:r>
    </w:p>
    <w:p w14:paraId="29A8C812" w14:textId="77777777" w:rsidR="006D5992" w:rsidRPr="00F57005" w:rsidRDefault="00ED29C9" w:rsidP="004C025C">
      <w:pPr>
        <w:pStyle w:val="TextoJos"/>
        <w:numPr>
          <w:ilvl w:val="0"/>
          <w:numId w:val="81"/>
        </w:numPr>
        <w:spacing w:line="276" w:lineRule="auto"/>
        <w:rPr>
          <w:rFonts w:ascii="Trebuchet MS" w:hAnsi="Trebuchet MS"/>
          <w:szCs w:val="20"/>
          <w:lang w:val="eu-ES"/>
        </w:rPr>
      </w:pPr>
      <w:r w:rsidRPr="00F57005">
        <w:rPr>
          <w:rFonts w:ascii="Trebuchet MS" w:eastAsia="Trebuchet MS" w:hAnsi="Trebuchet MS"/>
          <w:lang w:val="eu-ES"/>
        </w:rPr>
        <w:t>Jarduerak egiteko aurrekontu zuzkidura, ataletan bereizia.</w:t>
      </w:r>
    </w:p>
    <w:p w14:paraId="29A8C813" w14:textId="77777777" w:rsidR="008900E9" w:rsidRPr="00F57005" w:rsidRDefault="00ED29C9" w:rsidP="004C025C">
      <w:pPr>
        <w:pStyle w:val="TextoJos"/>
        <w:numPr>
          <w:ilvl w:val="0"/>
          <w:numId w:val="81"/>
        </w:numPr>
        <w:spacing w:before="0" w:after="120" w:line="276" w:lineRule="auto"/>
        <w:rPr>
          <w:rFonts w:ascii="Trebuchet MS" w:hAnsi="Trebuchet MS"/>
          <w:szCs w:val="20"/>
          <w:lang w:val="eu-ES"/>
        </w:rPr>
      </w:pPr>
      <w:r w:rsidRPr="00F57005">
        <w:rPr>
          <w:rFonts w:ascii="Trebuchet MS" w:eastAsia="Trebuchet MS" w:hAnsi="Trebuchet MS"/>
          <w:lang w:val="eu-ES"/>
        </w:rPr>
        <w:t>Planaren jarraipena egiteko mekanismoa.</w:t>
      </w:r>
    </w:p>
    <w:p w14:paraId="29A8C814" w14:textId="77777777" w:rsidR="006D5992" w:rsidRPr="00F57005" w:rsidRDefault="00ED29C9" w:rsidP="004C025C">
      <w:pPr>
        <w:pStyle w:val="TextoJos"/>
        <w:numPr>
          <w:ilvl w:val="0"/>
          <w:numId w:val="81"/>
        </w:numPr>
        <w:spacing w:before="0" w:after="120" w:line="276" w:lineRule="auto"/>
        <w:rPr>
          <w:rFonts w:ascii="Trebuchet MS" w:hAnsi="Trebuchet MS"/>
          <w:szCs w:val="20"/>
          <w:lang w:val="eu-ES"/>
        </w:rPr>
      </w:pPr>
      <w:r w:rsidRPr="00F57005">
        <w:rPr>
          <w:rFonts w:ascii="Trebuchet MS" w:eastAsia="Trebuchet MS" w:hAnsi="Trebuchet MS"/>
          <w:lang w:val="eu-ES"/>
        </w:rPr>
        <w:t xml:space="preserve">Gutxienez 10 urtean behin, ezagutza zientifikoa eta indarrean dagoen legedia ikusita, indarrean dagoen estrategiaren helburuak eta estrategiaren jomugak berrikusi eta, behar izanez gero, eguneratu beharko dira. </w:t>
      </w:r>
    </w:p>
    <w:p w14:paraId="29A8C815" w14:textId="77777777" w:rsidR="006D5992" w:rsidRPr="00F57005" w:rsidRDefault="00ED29C9" w:rsidP="004C025C">
      <w:pPr>
        <w:pStyle w:val="TextoJos"/>
        <w:numPr>
          <w:ilvl w:val="0"/>
          <w:numId w:val="48"/>
        </w:numPr>
        <w:spacing w:after="240" w:line="276" w:lineRule="auto"/>
        <w:ind w:left="0" w:firstLine="0"/>
        <w:rPr>
          <w:rFonts w:ascii="Trebuchet MS" w:hAnsi="Trebuchet MS"/>
          <w:szCs w:val="20"/>
          <w:lang w:val="eu-ES"/>
        </w:rPr>
      </w:pPr>
      <w:r w:rsidRPr="00F57005">
        <w:rPr>
          <w:rFonts w:ascii="Trebuchet MS" w:eastAsia="Trebuchet MS" w:hAnsi="Trebuchet MS"/>
          <w:lang w:val="eu-ES"/>
        </w:rPr>
        <w:t>Ekintza planak lantzeko, nazioartean zehaztu eta onartutako prozedura eta metodologietarik jarraituko dira:</w:t>
      </w:r>
    </w:p>
    <w:p w14:paraId="29A8C816" w14:textId="77777777" w:rsidR="006D5992" w:rsidRPr="00F57005" w:rsidRDefault="00ED29C9" w:rsidP="004C025C">
      <w:pPr>
        <w:pStyle w:val="TextoJos"/>
        <w:numPr>
          <w:ilvl w:val="0"/>
          <w:numId w:val="11"/>
        </w:numPr>
        <w:spacing w:before="0" w:after="240" w:line="276" w:lineRule="auto"/>
        <w:ind w:left="782" w:hanging="357"/>
        <w:rPr>
          <w:rFonts w:ascii="Trebuchet MS" w:hAnsi="Trebuchet MS"/>
          <w:lang w:val="eu-ES"/>
        </w:rPr>
      </w:pPr>
      <w:r w:rsidRPr="00F57005">
        <w:rPr>
          <w:rFonts w:ascii="Trebuchet MS" w:eastAsia="Trebuchet MS" w:hAnsi="Trebuchet MS"/>
          <w:lang w:val="eu-ES"/>
        </w:rPr>
        <w:t xml:space="preserve">emisioak gutxitzeko helburuak finkatze aldera, BG emisioen inbentarioak eta arlo honetako proiekzioak lantzera zuzendutakoak. </w:t>
      </w:r>
    </w:p>
    <w:p w14:paraId="29A8C817" w14:textId="77777777" w:rsidR="006D5992" w:rsidRPr="00F57005" w:rsidRDefault="00ED29C9" w:rsidP="004C025C">
      <w:pPr>
        <w:pStyle w:val="TextoJos"/>
        <w:numPr>
          <w:ilvl w:val="0"/>
          <w:numId w:val="11"/>
        </w:numPr>
        <w:spacing w:before="0" w:after="240" w:line="276" w:lineRule="auto"/>
        <w:ind w:left="782" w:hanging="357"/>
        <w:rPr>
          <w:rFonts w:ascii="Trebuchet MS" w:hAnsi="Trebuchet MS"/>
          <w:lang w:val="eu-ES"/>
        </w:rPr>
      </w:pPr>
      <w:r w:rsidRPr="00F57005">
        <w:rPr>
          <w:rFonts w:ascii="Trebuchet MS" w:eastAsia="Trebuchet MS" w:hAnsi="Trebuchet MS"/>
          <w:lang w:val="eu-ES"/>
        </w:rPr>
        <w:t>Euskal Herrian zenbait denbora</w:t>
      </w:r>
      <w:r w:rsidRPr="00F57005">
        <w:rPr>
          <w:rFonts w:ascii="Calibri" w:eastAsia="Calibri" w:hAnsi="Calibri"/>
          <w:lang w:val="eu-ES"/>
        </w:rPr>
        <w:t xml:space="preserve"> </w:t>
      </w:r>
      <w:r w:rsidRPr="00F57005">
        <w:rPr>
          <w:rFonts w:ascii="Trebuchet MS" w:eastAsia="Trebuchet MS" w:hAnsi="Trebuchet MS"/>
          <w:lang w:val="eu-ES"/>
        </w:rPr>
        <w:t>horizontetarako klima jokalekuak lantzera zuzendutakoak.</w:t>
      </w:r>
    </w:p>
    <w:p w14:paraId="29A8C818" w14:textId="77777777" w:rsidR="006D5992" w:rsidRPr="00F57005" w:rsidRDefault="00ED29C9" w:rsidP="004C025C">
      <w:pPr>
        <w:pStyle w:val="TextoJos"/>
        <w:numPr>
          <w:ilvl w:val="0"/>
          <w:numId w:val="11"/>
        </w:numPr>
        <w:spacing w:before="0" w:after="240" w:line="276" w:lineRule="auto"/>
        <w:ind w:left="782" w:hanging="357"/>
        <w:rPr>
          <w:rFonts w:ascii="Trebuchet MS" w:hAnsi="Trebuchet MS"/>
          <w:lang w:val="eu-ES"/>
        </w:rPr>
      </w:pPr>
      <w:r w:rsidRPr="00F57005">
        <w:rPr>
          <w:rFonts w:ascii="Trebuchet MS" w:eastAsia="Trebuchet MS" w:hAnsi="Trebuchet MS"/>
          <w:lang w:val="eu-ES"/>
        </w:rPr>
        <w:lastRenderedPageBreak/>
        <w:t>klima aldaketara egokitzeko lehentasunezko ekintza esparruak identifikatze aldera, Euskadin klima aldaketaren ondorio diren arriskuak ebaluatzera zuzendutakoak.</w:t>
      </w:r>
    </w:p>
    <w:p w14:paraId="29A8C819" w14:textId="77777777" w:rsidR="006D5992" w:rsidRPr="00F57005" w:rsidRDefault="00ED29C9" w:rsidP="004C025C">
      <w:pPr>
        <w:pStyle w:val="TextoJos"/>
        <w:numPr>
          <w:ilvl w:val="0"/>
          <w:numId w:val="11"/>
        </w:numPr>
        <w:spacing w:before="0" w:after="240" w:line="276" w:lineRule="auto"/>
        <w:ind w:left="782" w:hanging="357"/>
        <w:rPr>
          <w:rFonts w:ascii="Trebuchet MS" w:hAnsi="Trebuchet MS"/>
          <w:lang w:val="eu-ES"/>
        </w:rPr>
      </w:pPr>
      <w:r w:rsidRPr="00F57005">
        <w:rPr>
          <w:rFonts w:ascii="Trebuchet MS" w:eastAsia="Trebuchet MS" w:hAnsi="Trebuchet MS"/>
          <w:lang w:val="eu-ES"/>
        </w:rPr>
        <w:t xml:space="preserve">klima aldaketa eztitzearen, klima aldaketara egokitzearen, gobernantzaren eta ekonomiako inpaktuaren adierazle kuantitatibo eta kualitatiboak zehaztera eta horien jarraipena egitera zuzendutakoak. </w:t>
      </w:r>
    </w:p>
    <w:p w14:paraId="29A8C81A" w14:textId="77777777" w:rsidR="00477C87" w:rsidRPr="00F57005" w:rsidRDefault="00477C87" w:rsidP="006D5992">
      <w:pPr>
        <w:pStyle w:val="TextoJos"/>
        <w:spacing w:line="276" w:lineRule="auto"/>
        <w:ind w:firstLine="0"/>
        <w:rPr>
          <w:rFonts w:ascii="Trebuchet MS" w:hAnsi="Trebuchet MS"/>
          <w:szCs w:val="20"/>
          <w:lang w:val="eu-ES"/>
        </w:rPr>
      </w:pPr>
    </w:p>
    <w:p w14:paraId="29A8C81B" w14:textId="77777777" w:rsidR="00477C87" w:rsidRPr="00F57005" w:rsidRDefault="00477C87" w:rsidP="006D5992">
      <w:pPr>
        <w:pStyle w:val="TextoJos"/>
        <w:spacing w:line="276" w:lineRule="auto"/>
        <w:ind w:firstLine="0"/>
        <w:rPr>
          <w:rFonts w:ascii="Trebuchet MS" w:hAnsi="Trebuchet MS"/>
          <w:szCs w:val="20"/>
          <w:lang w:val="eu-ES"/>
        </w:rPr>
      </w:pPr>
    </w:p>
    <w:p w14:paraId="29A8C81C" w14:textId="77777777" w:rsidR="006D5992" w:rsidRPr="00F57005" w:rsidRDefault="00ED29C9" w:rsidP="006D5992">
      <w:pPr>
        <w:pStyle w:val="Azpititulua"/>
        <w:rPr>
          <w:lang w:val="eu-ES"/>
        </w:rPr>
      </w:pPr>
      <w:bookmarkStart w:id="43" w:name="_Toc7426687"/>
      <w:bookmarkStart w:id="44" w:name="_Toc520050532"/>
      <w:r w:rsidRPr="00F57005">
        <w:rPr>
          <w:rFonts w:eastAsia="Trebuchet MS"/>
          <w:bCs/>
          <w:lang w:val="eu-ES"/>
        </w:rPr>
        <w:t>14. artikulua. Klima aldaketako ekintza planen helburuak</w:t>
      </w:r>
      <w:bookmarkEnd w:id="43"/>
      <w:r w:rsidRPr="00F57005">
        <w:rPr>
          <w:rFonts w:eastAsia="Trebuchet MS"/>
          <w:bCs/>
          <w:lang w:val="eu-ES"/>
        </w:rPr>
        <w:t xml:space="preserve"> </w:t>
      </w:r>
      <w:bookmarkEnd w:id="44"/>
    </w:p>
    <w:p w14:paraId="29A8C81D" w14:textId="77777777" w:rsidR="006D5992" w:rsidRPr="00F57005" w:rsidRDefault="00ED29C9" w:rsidP="004E54EB">
      <w:pPr>
        <w:pStyle w:val="TextoJos"/>
        <w:spacing w:after="240" w:line="276" w:lineRule="auto"/>
        <w:ind w:firstLine="0"/>
        <w:rPr>
          <w:rFonts w:ascii="Trebuchet MS" w:hAnsi="Trebuchet MS"/>
          <w:szCs w:val="20"/>
          <w:lang w:val="eu-ES"/>
        </w:rPr>
      </w:pPr>
      <w:r w:rsidRPr="00F57005">
        <w:rPr>
          <w:rFonts w:ascii="Trebuchet MS" w:eastAsia="Trebuchet MS" w:hAnsi="Trebuchet MS"/>
          <w:lang w:val="eu-ES"/>
        </w:rPr>
        <w:t xml:space="preserve">Gutxienez 10 urtean behin klima aldaketako ekintza planek Klima Aldaketaren Euskal Estrategian jasotzen diren helburuak eguneratuko dituzte, eta, horretarako, irizpide hauek hartuko dira kontuan: </w:t>
      </w:r>
    </w:p>
    <w:p w14:paraId="29A8C81E" w14:textId="77777777" w:rsidR="006D5992" w:rsidRPr="00F57005" w:rsidRDefault="00ED29C9" w:rsidP="004C025C">
      <w:pPr>
        <w:pStyle w:val="TextoJos"/>
        <w:numPr>
          <w:ilvl w:val="0"/>
          <w:numId w:val="5"/>
        </w:numPr>
        <w:spacing w:line="276" w:lineRule="auto"/>
        <w:rPr>
          <w:rFonts w:ascii="Trebuchet MS" w:hAnsi="Trebuchet MS"/>
          <w:szCs w:val="20"/>
          <w:lang w:val="eu-ES"/>
        </w:rPr>
      </w:pPr>
      <w:r w:rsidRPr="00F57005">
        <w:rPr>
          <w:rFonts w:ascii="Trebuchet MS" w:eastAsia="Trebuchet MS" w:hAnsi="Trebuchet MS"/>
          <w:lang w:val="eu-ES"/>
        </w:rPr>
        <w:t>Klima aldaketaren arloan Europan eta nazioartean dagoen araubidea.</w:t>
      </w:r>
    </w:p>
    <w:p w14:paraId="29A8C81F" w14:textId="77777777" w:rsidR="006D5992" w:rsidRPr="00F57005" w:rsidRDefault="00ED29C9" w:rsidP="004C025C">
      <w:pPr>
        <w:pStyle w:val="TextoJos"/>
        <w:numPr>
          <w:ilvl w:val="0"/>
          <w:numId w:val="5"/>
        </w:numPr>
        <w:spacing w:line="276" w:lineRule="auto"/>
        <w:rPr>
          <w:rFonts w:ascii="Trebuchet MS" w:hAnsi="Trebuchet MS"/>
          <w:szCs w:val="20"/>
          <w:lang w:val="eu-ES"/>
        </w:rPr>
      </w:pPr>
      <w:r w:rsidRPr="00F57005">
        <w:rPr>
          <w:rFonts w:ascii="Trebuchet MS" w:eastAsia="Trebuchet MS" w:hAnsi="Trebuchet MS"/>
          <w:lang w:val="eu-ES"/>
        </w:rPr>
        <w:t>Euskal Autonomia Erkidegoko berotegi gasen emisioen eta xurgapenen eboluzioa.</w:t>
      </w:r>
    </w:p>
    <w:p w14:paraId="29A8C820" w14:textId="77777777" w:rsidR="006D5992" w:rsidRPr="00F57005" w:rsidRDefault="00ED29C9" w:rsidP="004C025C">
      <w:pPr>
        <w:pStyle w:val="TextoJos"/>
        <w:numPr>
          <w:ilvl w:val="0"/>
          <w:numId w:val="5"/>
        </w:numPr>
        <w:spacing w:after="240" w:line="276" w:lineRule="auto"/>
        <w:rPr>
          <w:rFonts w:ascii="Trebuchet MS" w:hAnsi="Trebuchet MS"/>
          <w:szCs w:val="20"/>
          <w:lang w:val="eu-ES"/>
        </w:rPr>
      </w:pPr>
      <w:r w:rsidRPr="00F57005">
        <w:rPr>
          <w:rFonts w:ascii="Trebuchet MS" w:eastAsia="Trebuchet MS" w:hAnsi="Trebuchet MS"/>
          <w:lang w:val="eu-ES"/>
        </w:rPr>
        <w:t>Euskal Autonomia Erkidegoko energia eta mugikortasun politika.</w:t>
      </w:r>
    </w:p>
    <w:p w14:paraId="29A8C821" w14:textId="77777777" w:rsidR="006D5992" w:rsidRPr="00F57005" w:rsidRDefault="00ED29C9" w:rsidP="004C025C">
      <w:pPr>
        <w:pStyle w:val="TextoJos"/>
        <w:numPr>
          <w:ilvl w:val="0"/>
          <w:numId w:val="5"/>
        </w:numPr>
        <w:spacing w:after="240" w:line="276" w:lineRule="auto"/>
        <w:rPr>
          <w:rFonts w:ascii="Trebuchet MS" w:hAnsi="Trebuchet MS"/>
          <w:szCs w:val="20"/>
          <w:lang w:val="eu-ES"/>
        </w:rPr>
      </w:pPr>
      <w:r w:rsidRPr="00F57005">
        <w:rPr>
          <w:rFonts w:ascii="Trebuchet MS" w:eastAsia="Trebuchet MS" w:hAnsi="Trebuchet MS"/>
          <w:lang w:val="eu-ES"/>
        </w:rPr>
        <w:t xml:space="preserve"> Klima aldaketari buruzko ezagutza zientifikoak eta teknologia garrantzitsuak. </w:t>
      </w:r>
    </w:p>
    <w:p w14:paraId="29A8C822" w14:textId="77777777" w:rsidR="006D5992" w:rsidRPr="00F57005" w:rsidRDefault="00ED29C9" w:rsidP="004C025C">
      <w:pPr>
        <w:pStyle w:val="TextoJos"/>
        <w:numPr>
          <w:ilvl w:val="0"/>
          <w:numId w:val="5"/>
        </w:numPr>
        <w:spacing w:line="276" w:lineRule="auto"/>
        <w:rPr>
          <w:rFonts w:ascii="Trebuchet MS" w:hAnsi="Trebuchet MS"/>
          <w:szCs w:val="20"/>
          <w:lang w:val="eu-ES"/>
        </w:rPr>
      </w:pPr>
      <w:r w:rsidRPr="00F57005">
        <w:rPr>
          <w:rFonts w:ascii="Trebuchet MS" w:eastAsia="Trebuchet MS" w:hAnsi="Trebuchet MS"/>
          <w:lang w:val="eu-ES"/>
        </w:rPr>
        <w:t>Klima aldaketak pertsonengan, ondasunetan eta izadiaren ondarean eragiten edo areagotzen dituen arriskuak.</w:t>
      </w:r>
    </w:p>
    <w:p w14:paraId="29A8C823" w14:textId="77777777" w:rsidR="006D5992" w:rsidRPr="00F57005" w:rsidRDefault="00ED29C9" w:rsidP="004C025C">
      <w:pPr>
        <w:pStyle w:val="TextoJos"/>
        <w:numPr>
          <w:ilvl w:val="0"/>
          <w:numId w:val="5"/>
        </w:numPr>
        <w:spacing w:line="276" w:lineRule="auto"/>
        <w:rPr>
          <w:rFonts w:ascii="Trebuchet MS" w:hAnsi="Trebuchet MS"/>
          <w:szCs w:val="20"/>
          <w:lang w:val="eu-ES"/>
        </w:rPr>
      </w:pPr>
      <w:r w:rsidRPr="00F57005">
        <w:rPr>
          <w:rFonts w:ascii="Trebuchet MS" w:eastAsia="Trebuchet MS" w:hAnsi="Trebuchet MS"/>
          <w:lang w:val="eu-ES"/>
        </w:rPr>
        <w:t xml:space="preserve">Euskal Herriaren ekonomian, zerga sisteman eta gastu publikoan helburuek izan dezaketen inpaktua. </w:t>
      </w:r>
    </w:p>
    <w:p w14:paraId="29A8C824" w14:textId="77777777" w:rsidR="006D5992" w:rsidRPr="00F57005" w:rsidRDefault="00ED29C9" w:rsidP="004C025C">
      <w:pPr>
        <w:pStyle w:val="TextoJos"/>
        <w:numPr>
          <w:ilvl w:val="0"/>
          <w:numId w:val="5"/>
        </w:numPr>
        <w:spacing w:line="276" w:lineRule="auto"/>
        <w:rPr>
          <w:rFonts w:ascii="Trebuchet MS" w:hAnsi="Trebuchet MS"/>
          <w:szCs w:val="20"/>
          <w:lang w:val="eu-ES"/>
        </w:rPr>
      </w:pPr>
      <w:r w:rsidRPr="00F57005">
        <w:rPr>
          <w:rFonts w:ascii="Trebuchet MS" w:eastAsia="Trebuchet MS" w:hAnsi="Trebuchet MS"/>
          <w:lang w:val="eu-ES"/>
        </w:rPr>
        <w:t>Egoera ahulena edo gizarte bazterkeriaren arrisku handiena duten biztanle sektore jakinetan eta landagunean bizi diren biztanleengan izan dezaketen inpaktua.</w:t>
      </w:r>
    </w:p>
    <w:p w14:paraId="29A8C825" w14:textId="77777777" w:rsidR="006D5992" w:rsidRPr="00F57005" w:rsidRDefault="00ED29C9" w:rsidP="004C025C">
      <w:pPr>
        <w:pStyle w:val="TextoJos"/>
        <w:numPr>
          <w:ilvl w:val="0"/>
          <w:numId w:val="5"/>
        </w:numPr>
        <w:spacing w:line="276" w:lineRule="auto"/>
        <w:rPr>
          <w:rFonts w:ascii="Trebuchet MS" w:hAnsi="Trebuchet MS"/>
          <w:szCs w:val="20"/>
          <w:lang w:val="eu-ES"/>
        </w:rPr>
      </w:pPr>
      <w:r w:rsidRPr="00F57005">
        <w:rPr>
          <w:rFonts w:ascii="Trebuchet MS" w:eastAsia="Trebuchet MS" w:hAnsi="Trebuchet MS"/>
          <w:lang w:val="eu-ES"/>
        </w:rPr>
        <w:t>Genero politiketan eta emakumeen eta gizonen berdintasunean izan dezaketen inpaktua.</w:t>
      </w:r>
    </w:p>
    <w:p w14:paraId="29A8C826" w14:textId="77777777" w:rsidR="006D5992" w:rsidRPr="00F57005" w:rsidRDefault="00ED29C9" w:rsidP="004C025C">
      <w:pPr>
        <w:pStyle w:val="TextoJos"/>
        <w:numPr>
          <w:ilvl w:val="0"/>
          <w:numId w:val="5"/>
        </w:numPr>
        <w:spacing w:line="276" w:lineRule="auto"/>
        <w:rPr>
          <w:rFonts w:ascii="Trebuchet MS" w:hAnsi="Trebuchet MS"/>
          <w:szCs w:val="20"/>
          <w:lang w:val="eu-ES"/>
        </w:rPr>
      </w:pPr>
      <w:r w:rsidRPr="00F57005">
        <w:rPr>
          <w:rFonts w:ascii="Trebuchet MS" w:eastAsia="Trebuchet MS" w:hAnsi="Trebuchet MS"/>
          <w:lang w:val="eu-ES"/>
        </w:rPr>
        <w:t>Lehen sektorean izan dezaketen inpaktua.</w:t>
      </w:r>
    </w:p>
    <w:p w14:paraId="29A8C827" w14:textId="77777777" w:rsidR="002C164A" w:rsidRPr="00F57005" w:rsidRDefault="002C164A" w:rsidP="006D5992">
      <w:pPr>
        <w:pStyle w:val="Azpititulua"/>
        <w:rPr>
          <w:lang w:val="eu-ES"/>
        </w:rPr>
      </w:pPr>
      <w:bookmarkStart w:id="45" w:name="_Toc520050534"/>
    </w:p>
    <w:p w14:paraId="29A8C828" w14:textId="77777777" w:rsidR="006D5992" w:rsidRPr="00F57005" w:rsidRDefault="00ED29C9" w:rsidP="006D5992">
      <w:pPr>
        <w:pStyle w:val="Azpititulua"/>
        <w:rPr>
          <w:lang w:val="eu-ES"/>
        </w:rPr>
      </w:pPr>
      <w:bookmarkStart w:id="46" w:name="_Toc7426688"/>
      <w:r w:rsidRPr="00F57005">
        <w:rPr>
          <w:rFonts w:eastAsia="Trebuchet MS"/>
          <w:bCs/>
          <w:lang w:val="eu-ES"/>
        </w:rPr>
        <w:t xml:space="preserve">15. artikulua. Emisioak gutxitzearen, energia berriztagarrien eta euskal ekonomiaren </w:t>
      </w:r>
      <w:r w:rsidRPr="00F57005">
        <w:rPr>
          <w:rFonts w:eastAsia="Trebuchet MS"/>
          <w:b w:val="0"/>
          <w:lang w:val="eu-ES"/>
        </w:rPr>
        <w:t>efizientzia energetikoaren helburuak</w:t>
      </w:r>
      <w:bookmarkEnd w:id="45"/>
      <w:bookmarkEnd w:id="46"/>
    </w:p>
    <w:p w14:paraId="29A8C829" w14:textId="77777777" w:rsidR="00797F96" w:rsidRPr="00F57005" w:rsidRDefault="00ED29C9" w:rsidP="004C025C">
      <w:pPr>
        <w:pStyle w:val="TextoJos"/>
        <w:numPr>
          <w:ilvl w:val="0"/>
          <w:numId w:val="82"/>
        </w:numPr>
        <w:spacing w:after="240" w:line="276" w:lineRule="auto"/>
        <w:ind w:left="0" w:firstLine="0"/>
        <w:rPr>
          <w:rFonts w:ascii="Trebuchet MS" w:hAnsi="Trebuchet MS"/>
          <w:szCs w:val="20"/>
          <w:lang w:val="eu-ES"/>
        </w:rPr>
      </w:pPr>
      <w:r w:rsidRPr="00F57005">
        <w:rPr>
          <w:rFonts w:ascii="Trebuchet MS" w:eastAsia="Trebuchet MS" w:hAnsi="Trebuchet MS"/>
          <w:lang w:val="eu-ES"/>
        </w:rPr>
        <w:lastRenderedPageBreak/>
        <w:t>Klima aldaketako euskal ekintza planek berotegi gasen emisioak gutxitzeko bost urteko kuotak konkretatuko dituzte, 2005 urtea oinarritzat hartuta, 2030ean gutxienez emisio eskubideen merkataritza erregimenean sartuta ez dauden sektoreen berotegi gasen emisioak, behintzat, % 30 gutxitzea lortzeko. Ezarritako helburuak lotesleak izango dira.</w:t>
      </w:r>
    </w:p>
    <w:p w14:paraId="29A8C82A" w14:textId="77777777" w:rsidR="006D5992" w:rsidRPr="00F57005" w:rsidRDefault="00ED29C9" w:rsidP="004C025C">
      <w:pPr>
        <w:pStyle w:val="TextoJos"/>
        <w:numPr>
          <w:ilvl w:val="0"/>
          <w:numId w:val="82"/>
        </w:numPr>
        <w:spacing w:after="240" w:line="276" w:lineRule="auto"/>
        <w:ind w:left="0" w:firstLine="0"/>
        <w:rPr>
          <w:rFonts w:ascii="Trebuchet MS" w:hAnsi="Trebuchet MS"/>
          <w:szCs w:val="20"/>
          <w:lang w:val="eu-ES"/>
        </w:rPr>
      </w:pPr>
      <w:r w:rsidRPr="00F57005">
        <w:rPr>
          <w:rFonts w:ascii="Trebuchet MS" w:eastAsia="Trebuchet MS" w:hAnsi="Trebuchet MS"/>
          <w:lang w:val="eu-ES"/>
        </w:rPr>
        <w:t>Europako Emisioen Merkataritza Erregimenaren mendean dauden erakundeek arlo horretan indarrean dagoen araudiagatik gutxituko dituzte euren emisioak.</w:t>
      </w:r>
    </w:p>
    <w:p w14:paraId="29A8C82B" w14:textId="77777777" w:rsidR="006D5992" w:rsidRPr="00F57005" w:rsidRDefault="00ED29C9" w:rsidP="004C025C">
      <w:pPr>
        <w:pStyle w:val="TextoJos"/>
        <w:numPr>
          <w:ilvl w:val="0"/>
          <w:numId w:val="82"/>
        </w:numPr>
        <w:spacing w:after="240" w:line="276" w:lineRule="auto"/>
        <w:ind w:left="0" w:firstLine="0"/>
        <w:rPr>
          <w:rFonts w:ascii="Trebuchet MS" w:hAnsi="Trebuchet MS"/>
          <w:szCs w:val="20"/>
          <w:lang w:val="eu-ES"/>
        </w:rPr>
      </w:pPr>
      <w:r w:rsidRPr="00F57005">
        <w:rPr>
          <w:rFonts w:ascii="Trebuchet MS" w:eastAsia="Trebuchet MS" w:hAnsi="Trebuchet MS"/>
          <w:lang w:val="eu-ES"/>
        </w:rPr>
        <w:t>Klima aldaketako euskal ekintza planek efizientzia energetikoaren eta energia aurreztearen eta energia berriztagarrien bost urteko kuotak konkretatuko dituzte estrategia energetikoetan eta Euskal Autonomia Erkidegoko Jasangarritasun Energetikoari buruzko otsailaren 21eko 4/2019 Legean oinarrituta. Horrela, 2005 urtealdian erregistratutako energia primarioa oinarritzat hartuta, 2030ean % 25 gutxitzea planteatzen da.</w:t>
      </w:r>
    </w:p>
    <w:p w14:paraId="29A8C82C" w14:textId="77777777" w:rsidR="006D5992" w:rsidRPr="00F57005" w:rsidRDefault="00ED29C9" w:rsidP="004C025C">
      <w:pPr>
        <w:pStyle w:val="TextoJos"/>
        <w:numPr>
          <w:ilvl w:val="0"/>
          <w:numId w:val="82"/>
        </w:numPr>
        <w:spacing w:after="240" w:line="276" w:lineRule="auto"/>
        <w:ind w:left="0" w:firstLine="0"/>
        <w:rPr>
          <w:rFonts w:ascii="Trebuchet MS" w:hAnsi="Trebuchet MS"/>
          <w:szCs w:val="20"/>
          <w:lang w:val="eu-ES"/>
        </w:rPr>
      </w:pPr>
      <w:r w:rsidRPr="00F57005">
        <w:rPr>
          <w:rFonts w:ascii="Trebuchet MS" w:eastAsia="Trebuchet MS" w:hAnsi="Trebuchet MS"/>
          <w:lang w:val="eu-ES"/>
        </w:rPr>
        <w:t xml:space="preserve">Era berean, azpiegitura eta instalazio publikoek bete beharko dituzten efizientzia energetikoaren eta energia berriztagarriak erabiltzearen gutxieneko irizpideak ezarriko dituzte. </w:t>
      </w:r>
    </w:p>
    <w:p w14:paraId="29A8C82D" w14:textId="77777777" w:rsidR="006D5992" w:rsidRPr="00F57005" w:rsidRDefault="00ED29C9" w:rsidP="006D5992">
      <w:pPr>
        <w:pStyle w:val="TextoJos"/>
        <w:spacing w:after="240" w:line="276" w:lineRule="auto"/>
        <w:ind w:firstLine="0"/>
        <w:rPr>
          <w:rFonts w:ascii="Trebuchet MS" w:hAnsi="Trebuchet MS"/>
          <w:b/>
          <w:lang w:val="eu-ES"/>
        </w:rPr>
      </w:pPr>
      <w:bookmarkStart w:id="47" w:name="_Toc520050537"/>
      <w:bookmarkStart w:id="48" w:name="_Toc7426689"/>
      <w:r w:rsidRPr="00F57005">
        <w:rPr>
          <w:rStyle w:val="AzpitituluaKar"/>
          <w:rFonts w:eastAsia="Trebuchet MS"/>
          <w:bCs/>
          <w:lang w:val="eu-ES"/>
        </w:rPr>
        <w:t>16. artikulua. Ekintza planen izapideak egitea eta onartzea eta jarraipena egitea</w:t>
      </w:r>
      <w:bookmarkEnd w:id="47"/>
      <w:r w:rsidRPr="00F57005">
        <w:rPr>
          <w:rStyle w:val="AzpitituluaKar"/>
          <w:rFonts w:eastAsia="Trebuchet MS"/>
          <w:bCs/>
          <w:lang w:val="eu-ES"/>
        </w:rPr>
        <w:t>.</w:t>
      </w:r>
      <w:bookmarkEnd w:id="48"/>
      <w:r w:rsidRPr="00F57005">
        <w:rPr>
          <w:rStyle w:val="AzpitituluaKar"/>
          <w:rFonts w:eastAsia="Trebuchet MS"/>
          <w:bCs/>
          <w:lang w:val="eu-ES"/>
        </w:rPr>
        <w:t xml:space="preserve"> </w:t>
      </w:r>
    </w:p>
    <w:p w14:paraId="29A8C82E" w14:textId="77777777" w:rsidR="006D5992" w:rsidRPr="00F57005" w:rsidRDefault="00ED29C9" w:rsidP="004C025C">
      <w:pPr>
        <w:pStyle w:val="TextoJos"/>
        <w:numPr>
          <w:ilvl w:val="0"/>
          <w:numId w:val="49"/>
        </w:numPr>
        <w:spacing w:after="240" w:line="276" w:lineRule="auto"/>
        <w:ind w:left="0" w:firstLine="0"/>
        <w:rPr>
          <w:rFonts w:ascii="Trebuchet MS" w:hAnsi="Trebuchet MS"/>
          <w:szCs w:val="20"/>
          <w:lang w:val="eu-ES"/>
        </w:rPr>
      </w:pPr>
      <w:r w:rsidRPr="00F57005">
        <w:rPr>
          <w:rFonts w:ascii="Trebuchet MS" w:eastAsia="Trebuchet MS" w:hAnsi="Trebuchet MS"/>
          <w:lang w:val="eu-ES"/>
        </w:rPr>
        <w:t xml:space="preserve">Estrategiak eta ekintza planak Eusko Jaurlaritzak onartuko ditu dekretu bidez, ingurumenaren eta klima aldaketaren arloan eskumena duen sailaren proposamenez. </w:t>
      </w:r>
    </w:p>
    <w:p w14:paraId="29A8C82F" w14:textId="77777777" w:rsidR="006D5992" w:rsidRPr="00F57005" w:rsidRDefault="00ED29C9" w:rsidP="004C025C">
      <w:pPr>
        <w:pStyle w:val="TextoJos"/>
        <w:numPr>
          <w:ilvl w:val="0"/>
          <w:numId w:val="49"/>
        </w:numPr>
        <w:spacing w:after="240" w:line="276" w:lineRule="auto"/>
        <w:ind w:left="0" w:firstLine="0"/>
        <w:rPr>
          <w:rFonts w:ascii="Trebuchet MS" w:hAnsi="Trebuchet MS"/>
          <w:szCs w:val="20"/>
          <w:lang w:val="eu-ES"/>
        </w:rPr>
      </w:pPr>
      <w:r w:rsidRPr="00F57005">
        <w:rPr>
          <w:rFonts w:ascii="Trebuchet MS" w:eastAsia="Trebuchet MS" w:hAnsi="Trebuchet MS"/>
          <w:lang w:val="eu-ES"/>
        </w:rPr>
        <w:t xml:space="preserve">Klima Aldaketaren Sailarteko Batzordeak eta Ingurumenaren Aholku Batzordeak onartu aurretik arauzko txostena egingo dute. Era berean, Ingurumenaren Aholku Batzordeak estrategien eta ekintza planen jarraipenaz informatuko du erdiko txostenetan eta azkenekoan, emaitzak ezagutuko ditu eta gomendioak eta neurri berriak bultzatuko ditu. </w:t>
      </w:r>
    </w:p>
    <w:p w14:paraId="29A8C830" w14:textId="77777777" w:rsidR="006D5992" w:rsidRPr="00F57005" w:rsidRDefault="00ED29C9" w:rsidP="004C025C">
      <w:pPr>
        <w:pStyle w:val="TextoJos"/>
        <w:numPr>
          <w:ilvl w:val="0"/>
          <w:numId w:val="49"/>
        </w:numPr>
        <w:spacing w:after="240" w:line="276" w:lineRule="auto"/>
        <w:ind w:left="0" w:firstLine="0"/>
        <w:rPr>
          <w:rFonts w:ascii="Trebuchet MS" w:hAnsi="Trebuchet MS"/>
          <w:szCs w:val="20"/>
          <w:lang w:val="eu-ES"/>
        </w:rPr>
      </w:pPr>
      <w:r w:rsidRPr="00F57005">
        <w:rPr>
          <w:rFonts w:ascii="Trebuchet MS" w:eastAsia="Trebuchet MS" w:hAnsi="Trebuchet MS"/>
          <w:lang w:val="eu-ES"/>
        </w:rPr>
        <w:t>Ekintza planak lantzea ingurumenaren eta klima aldaketaren arloan eskumena duen sailari dagokio, eta sail horrek herritarren benetako partaidetza eraginkorra bermatuko du, bai eta dagokien euskal administrazio publikoena ere, ingurumenaz erabakitzen jendeak parte hartzeari buruz arlo honetan indarrean dagoen araudiak agintzen dituen eginbeharrak betez.</w:t>
      </w:r>
    </w:p>
    <w:p w14:paraId="29A8C831" w14:textId="77777777" w:rsidR="006D5992" w:rsidRPr="00F57005" w:rsidRDefault="00ED29C9" w:rsidP="004C025C">
      <w:pPr>
        <w:pStyle w:val="TextoJos"/>
        <w:numPr>
          <w:ilvl w:val="0"/>
          <w:numId w:val="49"/>
        </w:numPr>
        <w:spacing w:after="240" w:line="276" w:lineRule="auto"/>
        <w:ind w:left="0" w:firstLine="0"/>
        <w:rPr>
          <w:rFonts w:ascii="Trebuchet MS" w:hAnsi="Trebuchet MS"/>
          <w:szCs w:val="20"/>
          <w:lang w:val="eu-ES"/>
        </w:rPr>
      </w:pPr>
      <w:r w:rsidRPr="00F57005">
        <w:rPr>
          <w:rFonts w:ascii="Trebuchet MS" w:eastAsia="Trebuchet MS" w:hAnsi="Trebuchet MS"/>
          <w:lang w:val="eu-ES"/>
        </w:rPr>
        <w:t xml:space="preserve">Ingurumenean eta klima aldaketan eskumena duen Eusko Jaurlaritzaren sailak Klima Aldaketaren Euskal Bulegoaren bitartez ekintza planen indarraldiaren bitarteko ebaluazio txostena zertuko du, helburu, programa, jarduera eta </w:t>
      </w:r>
      <w:r w:rsidRPr="00F57005">
        <w:rPr>
          <w:rFonts w:ascii="Trebuchet MS" w:eastAsia="Trebuchet MS" w:hAnsi="Trebuchet MS"/>
          <w:lang w:val="eu-ES"/>
        </w:rPr>
        <w:lastRenderedPageBreak/>
        <w:t>adierazleen betetze maila ebaluatuko du, eta, kasua bada, haiek betetzeko gomendioak eta neurri berriak proposatuko ditu.</w:t>
      </w:r>
    </w:p>
    <w:p w14:paraId="29A8C832" w14:textId="77777777" w:rsidR="006D5992" w:rsidRPr="00F57005" w:rsidRDefault="00ED29C9" w:rsidP="004C025C">
      <w:pPr>
        <w:pStyle w:val="TextoJos"/>
        <w:numPr>
          <w:ilvl w:val="0"/>
          <w:numId w:val="49"/>
        </w:numPr>
        <w:spacing w:after="240" w:line="276" w:lineRule="auto"/>
        <w:ind w:left="0" w:firstLine="0"/>
        <w:rPr>
          <w:rFonts w:ascii="Trebuchet MS" w:hAnsi="Trebuchet MS"/>
          <w:szCs w:val="20"/>
          <w:lang w:val="eu-ES"/>
        </w:rPr>
      </w:pPr>
      <w:r w:rsidRPr="00F57005">
        <w:rPr>
          <w:rFonts w:ascii="Trebuchet MS" w:eastAsia="Trebuchet MS" w:hAnsi="Trebuchet MS"/>
          <w:lang w:val="eu-ES"/>
        </w:rPr>
        <w:t>Era berean, ekintza planen indarraldi bakoitza amaitzen denean, ingurumenean eta klima aldaketan eskumena duen Eusko Jaurlaritzaren sailak Klima Aldaketaren Euskal Bulegoaren bitartez ezarritako helburu, jarduera eta adierazleen betetze mailaren azken ebaluazio txostena zertuko du, eta, kasua bada hurrengo plangintza aldirako gomendioak eta neurri berriak proposatuko ditu.</w:t>
      </w:r>
    </w:p>
    <w:p w14:paraId="29A8C833" w14:textId="77777777" w:rsidR="006D5992" w:rsidRPr="00F57005" w:rsidRDefault="006D5992" w:rsidP="006D5992">
      <w:pPr>
        <w:pStyle w:val="TextoJos"/>
        <w:spacing w:line="276" w:lineRule="auto"/>
        <w:ind w:firstLine="0"/>
        <w:rPr>
          <w:rFonts w:ascii="Trebuchet MS" w:hAnsi="Trebuchet MS"/>
          <w:szCs w:val="20"/>
          <w:lang w:val="eu-ES"/>
        </w:rPr>
      </w:pPr>
    </w:p>
    <w:p w14:paraId="29A8C834" w14:textId="77777777" w:rsidR="006D5992" w:rsidRPr="00F57005" w:rsidRDefault="00ED29C9" w:rsidP="006D5992">
      <w:pPr>
        <w:pStyle w:val="Azpititulua"/>
        <w:rPr>
          <w:lang w:val="eu-ES"/>
        </w:rPr>
      </w:pPr>
      <w:bookmarkStart w:id="49" w:name="_Toc520050538"/>
      <w:bookmarkStart w:id="50" w:name="_Toc7426690"/>
      <w:r w:rsidRPr="00F57005">
        <w:rPr>
          <w:rFonts w:eastAsia="Trebuchet MS"/>
          <w:bCs/>
          <w:lang w:val="eu-ES"/>
        </w:rPr>
        <w:t>17. artikulua. Toki erakundeen klima aldaketako planak.</w:t>
      </w:r>
      <w:bookmarkEnd w:id="49"/>
      <w:bookmarkEnd w:id="50"/>
      <w:r w:rsidRPr="00F57005">
        <w:rPr>
          <w:rFonts w:eastAsia="Trebuchet MS"/>
          <w:bCs/>
          <w:lang w:val="eu-ES"/>
        </w:rPr>
        <w:t xml:space="preserve"> </w:t>
      </w:r>
    </w:p>
    <w:p w14:paraId="29A8C835" w14:textId="77777777" w:rsidR="006D5992" w:rsidRPr="00F57005" w:rsidRDefault="00ED29C9" w:rsidP="004C025C">
      <w:pPr>
        <w:pStyle w:val="TextoJos"/>
        <w:numPr>
          <w:ilvl w:val="0"/>
          <w:numId w:val="50"/>
        </w:numPr>
        <w:spacing w:after="240" w:line="276" w:lineRule="auto"/>
        <w:ind w:left="0" w:firstLine="0"/>
        <w:rPr>
          <w:rFonts w:ascii="Trebuchet MS" w:hAnsi="Trebuchet MS"/>
          <w:szCs w:val="20"/>
          <w:lang w:val="eu-ES"/>
        </w:rPr>
      </w:pPr>
      <w:r w:rsidRPr="00F57005">
        <w:rPr>
          <w:rFonts w:ascii="Trebuchet MS" w:eastAsia="Trebuchet MS" w:hAnsi="Trebuchet MS"/>
          <w:lang w:val="eu-ES"/>
        </w:rPr>
        <w:t>Euskal Herriko toki erakunde guztiek integratu beharko dute eztitzea eta egokitzea euren eskumeneko sektore eta lurralde plangintzako jardueretan. Horretarako berotegi gasen emisioak eta klima aldaketaren arriskuak hartuko dituzte kontuan.</w:t>
      </w:r>
    </w:p>
    <w:p w14:paraId="29A8C836" w14:textId="363D324E" w:rsidR="006D5992" w:rsidRPr="00F57005" w:rsidRDefault="00ED29C9" w:rsidP="004C025C">
      <w:pPr>
        <w:pStyle w:val="TextoJos"/>
        <w:numPr>
          <w:ilvl w:val="0"/>
          <w:numId w:val="50"/>
        </w:numPr>
        <w:spacing w:after="240" w:line="276" w:lineRule="auto"/>
        <w:ind w:left="0" w:firstLine="0"/>
        <w:rPr>
          <w:rFonts w:ascii="Trebuchet MS" w:hAnsi="Trebuchet MS"/>
          <w:szCs w:val="20"/>
          <w:lang w:val="eu-ES"/>
        </w:rPr>
      </w:pPr>
      <w:r w:rsidRPr="00F57005">
        <w:rPr>
          <w:rFonts w:ascii="Trebuchet MS" w:eastAsia="Trebuchet MS" w:hAnsi="Trebuchet MS"/>
          <w:lang w:val="eu-ES"/>
        </w:rPr>
        <w:t xml:space="preserve">Ingurumenaren eta klima aldaketaren arloan eskumena duen sailak zehaztuko ditu klima aldaketako planak lantzeko Euskal Herriko </w:t>
      </w:r>
      <w:r w:rsidR="00DE1A95" w:rsidRPr="00F57005">
        <w:rPr>
          <w:rFonts w:ascii="Trebuchet MS" w:eastAsia="Trebuchet MS" w:hAnsi="Trebuchet MS"/>
          <w:lang w:val="eu-ES"/>
        </w:rPr>
        <w:t>udalerriek</w:t>
      </w:r>
      <w:r w:rsidRPr="00F57005">
        <w:rPr>
          <w:rFonts w:ascii="Trebuchet MS" w:eastAsia="Trebuchet MS" w:hAnsi="Trebuchet MS"/>
          <w:lang w:val="eu-ES"/>
        </w:rPr>
        <w:t xml:space="preserve"> erabili behar dituzten tresna eta instrumentuak, eta udalerri horiek klima aldaketako planak landu behar izateko izango diren emisioen eta klima arriskuaren atalaseak ezarriko ditu arautegi bidez, bai eta plan horien edukia ere. </w:t>
      </w:r>
    </w:p>
    <w:p w14:paraId="29A8C837" w14:textId="77777777" w:rsidR="006D5992" w:rsidRPr="00F57005" w:rsidRDefault="00ED29C9" w:rsidP="004C025C">
      <w:pPr>
        <w:pStyle w:val="TextoJos"/>
        <w:numPr>
          <w:ilvl w:val="0"/>
          <w:numId w:val="50"/>
        </w:numPr>
        <w:spacing w:after="240" w:line="276" w:lineRule="auto"/>
        <w:ind w:left="0" w:firstLine="0"/>
        <w:rPr>
          <w:rFonts w:ascii="Trebuchet MS" w:hAnsi="Trebuchet MS"/>
          <w:szCs w:val="20"/>
          <w:lang w:val="eu-ES"/>
        </w:rPr>
      </w:pPr>
      <w:r w:rsidRPr="00F57005">
        <w:rPr>
          <w:rFonts w:ascii="Trebuchet MS" w:eastAsia="Trebuchet MS" w:hAnsi="Trebuchet MS"/>
          <w:lang w:val="eu-ES"/>
        </w:rPr>
        <w:t xml:space="preserve">5.000 pertsona baino gehiagoko biztanleria duten Euskal Herriko udalerriek eta hiru foru aldundiek lege honen xedearen eta edukiaren ildotik klima aldaketako ekintza planak landu beharko dituzte. Plan horiek Klima Aldaketaren Euskal Estrategiaren helburuak aldatzen diren bakoitzean eguneratu beharko dira gutxienez. </w:t>
      </w:r>
    </w:p>
    <w:p w14:paraId="29A8C838" w14:textId="77777777" w:rsidR="006D5992" w:rsidRPr="00F57005" w:rsidRDefault="006D5992" w:rsidP="006D5992">
      <w:pPr>
        <w:pStyle w:val="TextoJos"/>
        <w:spacing w:line="276" w:lineRule="auto"/>
        <w:ind w:firstLine="0"/>
        <w:rPr>
          <w:rFonts w:ascii="Trebuchet MS" w:hAnsi="Trebuchet MS"/>
          <w:lang w:val="eu-ES"/>
        </w:rPr>
      </w:pPr>
    </w:p>
    <w:p w14:paraId="29A8C839" w14:textId="77777777" w:rsidR="006D5992" w:rsidRPr="00F57005" w:rsidRDefault="00ED29C9" w:rsidP="006D5992">
      <w:pPr>
        <w:pStyle w:val="Azpititulua"/>
        <w:rPr>
          <w:lang w:val="eu-ES"/>
        </w:rPr>
      </w:pPr>
      <w:bookmarkStart w:id="51" w:name="_Toc520050539"/>
      <w:bookmarkStart w:id="52" w:name="_Toc7426691"/>
      <w:r w:rsidRPr="00F57005">
        <w:rPr>
          <w:rFonts w:eastAsia="Trebuchet MS"/>
          <w:bCs/>
          <w:lang w:val="eu-ES"/>
        </w:rPr>
        <w:t>18. artikulua. Klimaren ikuspegia</w:t>
      </w:r>
      <w:bookmarkEnd w:id="51"/>
      <w:bookmarkEnd w:id="52"/>
    </w:p>
    <w:p w14:paraId="29A8C83A" w14:textId="7EBF923C" w:rsidR="006D5992" w:rsidRPr="00F57005" w:rsidRDefault="00ED29C9" w:rsidP="004C025C">
      <w:pPr>
        <w:pStyle w:val="TextoJos"/>
        <w:numPr>
          <w:ilvl w:val="0"/>
          <w:numId w:val="51"/>
        </w:numPr>
        <w:spacing w:after="240" w:line="276" w:lineRule="auto"/>
        <w:ind w:left="0" w:firstLine="0"/>
        <w:rPr>
          <w:rFonts w:ascii="Trebuchet MS" w:hAnsi="Trebuchet MS"/>
          <w:szCs w:val="20"/>
          <w:lang w:val="eu-ES"/>
        </w:rPr>
      </w:pPr>
      <w:r w:rsidRPr="00F57005">
        <w:rPr>
          <w:rFonts w:ascii="Trebuchet MS" w:eastAsia="Trebuchet MS" w:hAnsi="Trebuchet MS"/>
          <w:lang w:val="eu-ES"/>
        </w:rPr>
        <w:t xml:space="preserve">Euskal administrazio publikoek suspertzen edo onartzen dituzten legeak eta xedapen orokorrak prestatzeko prozeduretan, eta lurralde eta sektore plangintzarako tresnetan, klimaren ikuspegia gehitu beharko da, lege honetan eta Ekintza Planean adierazitako </w:t>
      </w:r>
      <w:r w:rsidR="00DE1A95" w:rsidRPr="00F57005">
        <w:rPr>
          <w:rFonts w:ascii="Trebuchet MS" w:eastAsia="Trebuchet MS" w:hAnsi="Trebuchet MS"/>
          <w:lang w:val="eu-ES"/>
        </w:rPr>
        <w:t>helburuen</w:t>
      </w:r>
      <w:r w:rsidRPr="00F57005">
        <w:rPr>
          <w:rFonts w:ascii="Trebuchet MS" w:eastAsia="Trebuchet MS" w:hAnsi="Trebuchet MS"/>
          <w:lang w:val="eu-ES"/>
        </w:rPr>
        <w:t xml:space="preserve"> arabera.</w:t>
      </w:r>
    </w:p>
    <w:p w14:paraId="29A8C83B" w14:textId="77777777" w:rsidR="006D5992" w:rsidRPr="00F57005" w:rsidRDefault="00ED29C9" w:rsidP="004C025C">
      <w:pPr>
        <w:pStyle w:val="TextoJos"/>
        <w:numPr>
          <w:ilvl w:val="0"/>
          <w:numId w:val="51"/>
        </w:numPr>
        <w:spacing w:after="240" w:line="276" w:lineRule="auto"/>
        <w:ind w:left="0" w:firstLine="0"/>
        <w:rPr>
          <w:rFonts w:ascii="Trebuchet MS" w:hAnsi="Trebuchet MS"/>
          <w:szCs w:val="20"/>
          <w:lang w:val="eu-ES"/>
        </w:rPr>
      </w:pPr>
      <w:r w:rsidRPr="00F57005">
        <w:rPr>
          <w:rFonts w:ascii="Trebuchet MS" w:eastAsia="Trebuchet MS" w:hAnsi="Trebuchet MS"/>
          <w:lang w:val="eu-ES"/>
        </w:rPr>
        <w:t>Horretarako, arauz, klima inpaktuaren ebaluazio txosten bat erantsi beharko da, klima aldaketa eztitzen eta klima aldaketara egokitzen arau egitasmoak izango duen eragina aztertzea xede izango duena.</w:t>
      </w:r>
    </w:p>
    <w:p w14:paraId="29A8C83C" w14:textId="77777777" w:rsidR="006D5992" w:rsidRPr="00F57005" w:rsidRDefault="00ED29C9" w:rsidP="004C025C">
      <w:pPr>
        <w:pStyle w:val="TextoJos"/>
        <w:numPr>
          <w:ilvl w:val="0"/>
          <w:numId w:val="51"/>
        </w:numPr>
        <w:spacing w:after="240" w:line="276" w:lineRule="auto"/>
        <w:ind w:left="0" w:firstLine="0"/>
        <w:rPr>
          <w:rFonts w:ascii="Trebuchet MS" w:hAnsi="Trebuchet MS"/>
          <w:szCs w:val="20"/>
          <w:lang w:val="eu-ES"/>
        </w:rPr>
      </w:pPr>
      <w:r w:rsidRPr="00F57005">
        <w:rPr>
          <w:rFonts w:ascii="Trebuchet MS" w:eastAsia="Trebuchet MS" w:hAnsi="Trebuchet MS"/>
          <w:lang w:val="eu-ES"/>
        </w:rPr>
        <w:lastRenderedPageBreak/>
        <w:t>Euskal Herriko Administrazio Orokorraren kasuan arau ekinbideen klimarekiko inpaktuaren ebaluazio txostena Ingurumenean eta klima aldaketan eskumena duen Eusko Jaurlaritzaren sailak egingo du Klima Aldaketaren Euskal Bulegoaren bitartez.</w:t>
      </w:r>
    </w:p>
    <w:p w14:paraId="29A8C83D" w14:textId="77777777" w:rsidR="006D5992" w:rsidRPr="00F57005" w:rsidRDefault="00ED29C9" w:rsidP="004C025C">
      <w:pPr>
        <w:pStyle w:val="TextoJos"/>
        <w:numPr>
          <w:ilvl w:val="0"/>
          <w:numId w:val="51"/>
        </w:numPr>
        <w:spacing w:after="240" w:line="276" w:lineRule="auto"/>
        <w:ind w:left="0" w:firstLine="0"/>
        <w:rPr>
          <w:rFonts w:ascii="Trebuchet MS" w:hAnsi="Trebuchet MS"/>
          <w:szCs w:val="20"/>
          <w:lang w:val="eu-ES"/>
        </w:rPr>
      </w:pPr>
      <w:r w:rsidRPr="00F57005">
        <w:rPr>
          <w:rFonts w:ascii="Trebuchet MS" w:eastAsia="Trebuchet MS" w:hAnsi="Trebuchet MS"/>
          <w:lang w:val="eu-ES"/>
        </w:rPr>
        <w:t>Urtealdi bakoitzeko Autonomia Erkidegoaren aurrekontu orokorren lege egitasmoan klimaren ikuspegia txertatu beharko da. Horretarako, Euskal Herriko Administrazio Orokorrak eta euskal sektore publikoko erakundeek indarrean dagoen klima aldaketako ekintza planaren helburuetan bakoitzaren aurrekontu programek duten inpaktua balioztatu beharko dute dagozkien oroitidazkietan.</w:t>
      </w:r>
    </w:p>
    <w:p w14:paraId="29A8C83E" w14:textId="77777777" w:rsidR="006D5992" w:rsidRPr="00F57005" w:rsidRDefault="006D5992" w:rsidP="006D5992">
      <w:pPr>
        <w:jc w:val="left"/>
        <w:rPr>
          <w:b/>
          <w:szCs w:val="24"/>
          <w:lang w:val="eu-ES"/>
        </w:rPr>
      </w:pPr>
    </w:p>
    <w:p w14:paraId="29A8C83F" w14:textId="77777777" w:rsidR="006D5992" w:rsidRPr="00F57005" w:rsidRDefault="00ED29C9" w:rsidP="006D5992">
      <w:pPr>
        <w:pStyle w:val="Titulua"/>
        <w:rPr>
          <w:lang w:val="eu-ES"/>
        </w:rPr>
      </w:pPr>
      <w:bookmarkStart w:id="53" w:name="_Toc519622394"/>
      <w:bookmarkStart w:id="54" w:name="_Toc520050540"/>
      <w:bookmarkStart w:id="55" w:name="_Toc7426692"/>
      <w:r w:rsidRPr="00F57005">
        <w:rPr>
          <w:rFonts w:eastAsia="Trebuchet MS"/>
          <w:bCs/>
          <w:lang w:val="eu-ES"/>
        </w:rPr>
        <w:t>IV. kapitulua. KLIMA ALDAKETA SEKTORE ETA LURRALDE POLITIKETAN integratzea</w:t>
      </w:r>
      <w:bookmarkEnd w:id="53"/>
      <w:bookmarkEnd w:id="54"/>
      <w:bookmarkEnd w:id="55"/>
    </w:p>
    <w:p w14:paraId="29A8C840" w14:textId="77777777" w:rsidR="006D5992" w:rsidRPr="00F57005" w:rsidRDefault="006D5992" w:rsidP="006D5992">
      <w:pPr>
        <w:pStyle w:val="TextoJos"/>
        <w:spacing w:line="276" w:lineRule="auto"/>
        <w:rPr>
          <w:rFonts w:ascii="Trebuchet MS" w:hAnsi="Trebuchet MS"/>
          <w:b/>
          <w:lang w:val="eu-ES"/>
        </w:rPr>
      </w:pPr>
    </w:p>
    <w:p w14:paraId="29A8C841" w14:textId="77777777" w:rsidR="006D5992" w:rsidRPr="00F57005" w:rsidRDefault="00ED29C9" w:rsidP="006D5992">
      <w:pPr>
        <w:pStyle w:val="Azpititulua"/>
        <w:rPr>
          <w:i/>
          <w:lang w:val="eu-ES"/>
        </w:rPr>
      </w:pPr>
      <w:bookmarkStart w:id="56" w:name="_Toc520050541"/>
      <w:bookmarkStart w:id="57" w:name="_Toc7426693"/>
      <w:r w:rsidRPr="00F57005">
        <w:rPr>
          <w:rFonts w:eastAsia="Trebuchet MS"/>
          <w:bCs/>
          <w:lang w:val="eu-ES"/>
        </w:rPr>
        <w:t>19. artikulua. Euskal administrazio publikoen</w:t>
      </w:r>
      <w:bookmarkEnd w:id="56"/>
      <w:r w:rsidRPr="00F57005">
        <w:rPr>
          <w:rFonts w:eastAsia="Trebuchet MS"/>
          <w:bCs/>
          <w:lang w:val="eu-ES"/>
        </w:rPr>
        <w:t xml:space="preserve"> eginbeharrak eta baliabide mugiarazpena</w:t>
      </w:r>
      <w:bookmarkEnd w:id="57"/>
    </w:p>
    <w:p w14:paraId="29A8C842" w14:textId="77777777" w:rsidR="006D5992" w:rsidRPr="00F57005" w:rsidRDefault="00ED29C9" w:rsidP="004C025C">
      <w:pPr>
        <w:pStyle w:val="TextoJos"/>
        <w:numPr>
          <w:ilvl w:val="0"/>
          <w:numId w:val="52"/>
        </w:numPr>
        <w:spacing w:after="240" w:line="276" w:lineRule="auto"/>
        <w:ind w:left="0" w:firstLine="0"/>
        <w:rPr>
          <w:rFonts w:ascii="Trebuchet MS" w:hAnsi="Trebuchet MS"/>
          <w:szCs w:val="20"/>
          <w:lang w:val="eu-ES"/>
        </w:rPr>
      </w:pPr>
      <w:bookmarkStart w:id="58" w:name="_Toc519622395"/>
      <w:r w:rsidRPr="00F57005">
        <w:rPr>
          <w:rFonts w:ascii="Trebuchet MS" w:eastAsia="Trebuchet MS" w:hAnsi="Trebuchet MS"/>
          <w:lang w:val="eu-ES"/>
        </w:rPr>
        <w:t xml:space="preserve">Ekonomia karbonorako neutro baterako trantsizioa eta klima aldaketara egokitzea kontuan hartu beharko dira politika publiko guztien diseinuan eta aplikazioan. Horretarako, euskal administrazio publikoek, euren eskumenak eta eginkizunak betez, klima aldaketari egien dioten ekarpena hartuko dute kontuan, bai eta klima aldaketak euren jardueran izango duela iragar daitekeen inpaktua ere, eta, kasua bada, emisioak gutxitzeko eta egokitzeko behar diren neurriak hartzera behartuta egongo dira. </w:t>
      </w:r>
    </w:p>
    <w:p w14:paraId="29A8C843" w14:textId="77777777" w:rsidR="006D5992" w:rsidRPr="00F57005" w:rsidRDefault="00ED29C9" w:rsidP="004C025C">
      <w:pPr>
        <w:pStyle w:val="TextoJos"/>
        <w:numPr>
          <w:ilvl w:val="0"/>
          <w:numId w:val="52"/>
        </w:numPr>
        <w:spacing w:after="240" w:line="276" w:lineRule="auto"/>
        <w:ind w:left="0" w:firstLine="0"/>
        <w:rPr>
          <w:rFonts w:ascii="Trebuchet MS" w:hAnsi="Trebuchet MS"/>
          <w:szCs w:val="20"/>
          <w:lang w:val="eu-ES"/>
        </w:rPr>
      </w:pPr>
      <w:r w:rsidRPr="00F57005">
        <w:rPr>
          <w:rFonts w:ascii="Trebuchet MS" w:eastAsia="Trebuchet MS" w:hAnsi="Trebuchet MS"/>
          <w:lang w:val="eu-ES"/>
        </w:rPr>
        <w:t>Euskal Herriko Administrazio Orokorrak eta berari lotutako erakundeek urteko aurrekontuaren zati bat klima aldaketa arloan inpaktu positiboa duten jardueretarako erabiliko dute, bai eztitzeko bai egokitzeko. Horretarako, arautegi bidez zehaztuko da gastuak egozteko metodologia</w:t>
      </w:r>
      <w:bookmarkEnd w:id="58"/>
      <w:r w:rsidRPr="00F57005">
        <w:rPr>
          <w:rFonts w:ascii="Trebuchet MS" w:eastAsia="Trebuchet MS" w:hAnsi="Trebuchet MS"/>
          <w:lang w:val="eu-ES"/>
        </w:rPr>
        <w:t xml:space="preserve">. </w:t>
      </w:r>
    </w:p>
    <w:p w14:paraId="29A8C844" w14:textId="77777777" w:rsidR="006D5992" w:rsidRPr="00F57005" w:rsidRDefault="00ED29C9" w:rsidP="004C025C">
      <w:pPr>
        <w:pStyle w:val="TextoJos"/>
        <w:numPr>
          <w:ilvl w:val="0"/>
          <w:numId w:val="52"/>
        </w:numPr>
        <w:spacing w:after="240" w:line="276" w:lineRule="auto"/>
        <w:ind w:left="0" w:firstLine="0"/>
        <w:rPr>
          <w:rFonts w:ascii="Trebuchet MS" w:hAnsi="Trebuchet MS"/>
          <w:szCs w:val="20"/>
          <w:lang w:val="eu-ES"/>
        </w:rPr>
      </w:pPr>
      <w:r w:rsidRPr="00F57005">
        <w:rPr>
          <w:rFonts w:ascii="Trebuchet MS" w:eastAsia="Trebuchet MS" w:hAnsi="Trebuchet MS"/>
          <w:lang w:val="eu-ES"/>
        </w:rPr>
        <w:t xml:space="preserve">Lege honen helburuak lortzeko Eusko Jaurlaritzaren sail bakoitzak aurrekontutik klima aldaketaren arlorako erabili beharko duen ehunekoa proposatuko du Klima Aldaketaren Sailarteko Batzordeak, lege honen helburuak lortzeko. </w:t>
      </w:r>
      <w:bookmarkStart w:id="59" w:name="_Toc519622396"/>
      <w:r w:rsidRPr="00F57005">
        <w:rPr>
          <w:rFonts w:ascii="Trebuchet MS" w:eastAsia="Trebuchet MS" w:hAnsi="Trebuchet MS"/>
          <w:lang w:val="eu-ES"/>
        </w:rPr>
        <w:t>Arlo honetan hartzen diren erabakiek arloan eskura dagoen ezagutza zientifiko eta teknikoan eta arriskuen eta kostu-eraginkortasun irizpideekin proposatutako neurrien ekonomia, gizarte eta ingurumen balioztapenean oinarritu beharko dute.</w:t>
      </w:r>
      <w:bookmarkEnd w:id="59"/>
    </w:p>
    <w:p w14:paraId="29A8C845" w14:textId="77777777" w:rsidR="006D5992" w:rsidRPr="00F57005" w:rsidRDefault="00ED29C9" w:rsidP="004C025C">
      <w:pPr>
        <w:pStyle w:val="TextoJos"/>
        <w:numPr>
          <w:ilvl w:val="0"/>
          <w:numId w:val="52"/>
        </w:numPr>
        <w:spacing w:after="240" w:line="276" w:lineRule="auto"/>
        <w:ind w:left="0" w:firstLine="0"/>
        <w:rPr>
          <w:rFonts w:ascii="Trebuchet MS" w:hAnsi="Trebuchet MS"/>
          <w:szCs w:val="20"/>
          <w:lang w:val="eu-ES"/>
        </w:rPr>
      </w:pPr>
      <w:r w:rsidRPr="00F57005">
        <w:rPr>
          <w:rFonts w:ascii="Trebuchet MS" w:eastAsia="Trebuchet MS" w:hAnsi="Trebuchet MS"/>
          <w:lang w:val="eu-ES"/>
        </w:rPr>
        <w:t xml:space="preserve">Inplikatutako euskal administrazio publiko guztiek, klima aldaketako ekintza planak egiteko jarritako aldizkotasunez, lege honen helburuekin lerrokatutako helburuak proposatuko dituzte, bai eta helburuok lortzeko behar diren jarduerak </w:t>
      </w:r>
      <w:r w:rsidRPr="00F57005">
        <w:rPr>
          <w:rFonts w:ascii="Trebuchet MS" w:eastAsia="Trebuchet MS" w:hAnsi="Trebuchet MS"/>
          <w:lang w:val="eu-ES"/>
        </w:rPr>
        <w:lastRenderedPageBreak/>
        <w:t>ere. Era berean, Klima Aldaketaren Euskal Estrategiaren eta ekintza planen jarraipena egiteko, euren helburuen betetze maila identifikatzen duen informazioa, egindako jarduerak eta dagozkien adierazleak emango dituzte.</w:t>
      </w:r>
    </w:p>
    <w:p w14:paraId="29A8C846" w14:textId="77777777" w:rsidR="006D5992" w:rsidRPr="00F57005" w:rsidRDefault="00ED29C9" w:rsidP="004C025C">
      <w:pPr>
        <w:pStyle w:val="TextoJos"/>
        <w:numPr>
          <w:ilvl w:val="0"/>
          <w:numId w:val="52"/>
        </w:numPr>
        <w:spacing w:after="240" w:line="276" w:lineRule="auto"/>
        <w:ind w:left="0" w:firstLine="0"/>
        <w:rPr>
          <w:rFonts w:ascii="Trebuchet MS" w:hAnsi="Trebuchet MS"/>
          <w:szCs w:val="20"/>
          <w:lang w:val="eu-ES"/>
        </w:rPr>
      </w:pPr>
      <w:r w:rsidRPr="00F57005">
        <w:rPr>
          <w:rFonts w:ascii="Trebuchet MS" w:eastAsia="Trebuchet MS" w:hAnsi="Trebuchet MS"/>
          <w:lang w:val="eu-ES"/>
        </w:rPr>
        <w:t xml:space="preserve">Era berean, politika sektorialetatik eta dauden klimaren arriskuen arabera, klimaren arrisku handia duten udalerriei berariazko eskakizunak ezarri ahal izango zaizkie, ekintza planak landu ditzaten edo berariazko jarduerei ekin diezaieten. </w:t>
      </w:r>
    </w:p>
    <w:p w14:paraId="29A8C847" w14:textId="77777777" w:rsidR="00477C87" w:rsidRPr="00F57005" w:rsidRDefault="00477C87" w:rsidP="003258D9">
      <w:pPr>
        <w:pStyle w:val="TextoJos"/>
        <w:spacing w:after="240" w:line="276" w:lineRule="auto"/>
        <w:ind w:firstLine="0"/>
        <w:rPr>
          <w:rFonts w:ascii="Trebuchet MS" w:hAnsi="Trebuchet MS"/>
          <w:szCs w:val="20"/>
          <w:lang w:val="eu-ES"/>
        </w:rPr>
      </w:pPr>
    </w:p>
    <w:p w14:paraId="29A8C848" w14:textId="77777777" w:rsidR="006D5992" w:rsidRPr="00F57005" w:rsidRDefault="00ED29C9" w:rsidP="006D5992">
      <w:pPr>
        <w:pStyle w:val="Azpititulua"/>
        <w:rPr>
          <w:i/>
          <w:lang w:val="eu-ES"/>
        </w:rPr>
      </w:pPr>
      <w:bookmarkStart w:id="60" w:name="_Toc7426694"/>
      <w:r w:rsidRPr="00F57005">
        <w:rPr>
          <w:rFonts w:eastAsia="Trebuchet MS"/>
          <w:bCs/>
          <w:lang w:val="eu-ES"/>
        </w:rPr>
        <w:t>20. artikulua. Euskal administrazio publikoen ekintza eredu-emailea</w:t>
      </w:r>
      <w:bookmarkEnd w:id="60"/>
    </w:p>
    <w:p w14:paraId="29A8C849" w14:textId="77777777" w:rsidR="006D5992" w:rsidRPr="00F57005" w:rsidRDefault="00ED29C9" w:rsidP="00797F96">
      <w:pPr>
        <w:pStyle w:val="TextoJos"/>
        <w:spacing w:after="240" w:line="276" w:lineRule="auto"/>
        <w:ind w:firstLine="0"/>
        <w:rPr>
          <w:rFonts w:ascii="Trebuchet MS" w:hAnsi="Trebuchet MS"/>
          <w:lang w:val="eu-ES"/>
        </w:rPr>
      </w:pPr>
      <w:r w:rsidRPr="00F57005">
        <w:rPr>
          <w:rFonts w:ascii="Trebuchet MS" w:eastAsia="Trebuchet MS" w:hAnsi="Trebuchet MS"/>
          <w:lang w:val="eu-ES"/>
        </w:rPr>
        <w:t xml:space="preserve">1.- Euskal administrazio publikoek, ekintza hauek garatuko dituzte:  </w:t>
      </w:r>
    </w:p>
    <w:p w14:paraId="29A8C84A" w14:textId="77777777" w:rsidR="00797F96" w:rsidRPr="00F57005" w:rsidRDefault="00ED29C9" w:rsidP="004C025C">
      <w:pPr>
        <w:pStyle w:val="TextoJos"/>
        <w:numPr>
          <w:ilvl w:val="0"/>
          <w:numId w:val="83"/>
        </w:numPr>
        <w:spacing w:after="240" w:line="276" w:lineRule="auto"/>
        <w:rPr>
          <w:rFonts w:ascii="Trebuchet MS" w:hAnsi="Trebuchet MS"/>
          <w:lang w:val="eu-ES"/>
        </w:rPr>
      </w:pPr>
      <w:r w:rsidRPr="00F57005">
        <w:rPr>
          <w:rFonts w:ascii="Trebuchet MS" w:eastAsia="Trebuchet MS" w:hAnsi="Trebuchet MS"/>
          <w:lang w:val="eu-ES"/>
        </w:rPr>
        <w:t>energiaren arloan, Euskal Autonomia Erkidegoko Jasangarritasun Energetikoari buruzko Legearen edo arlo honetan onartzen den berariazko beste arau baten ildotik:</w:t>
      </w:r>
    </w:p>
    <w:p w14:paraId="29A8C84B" w14:textId="77777777" w:rsidR="006D5992" w:rsidRPr="00F57005" w:rsidRDefault="00ED29C9" w:rsidP="004C025C">
      <w:pPr>
        <w:pStyle w:val="TextoJos"/>
        <w:numPr>
          <w:ilvl w:val="0"/>
          <w:numId w:val="16"/>
        </w:numPr>
        <w:spacing w:after="240" w:line="276" w:lineRule="auto"/>
        <w:ind w:left="1276"/>
        <w:rPr>
          <w:rFonts w:ascii="Trebuchet MS" w:hAnsi="Trebuchet MS"/>
          <w:lang w:val="eu-ES"/>
        </w:rPr>
      </w:pPr>
      <w:r w:rsidRPr="00F57005">
        <w:rPr>
          <w:rFonts w:ascii="Trebuchet MS" w:eastAsia="Trebuchet MS" w:hAnsi="Trebuchet MS"/>
          <w:lang w:val="eu-ES"/>
        </w:rPr>
        <w:t>Eraikinen inbentarioak, ibilgailuenak eta kaleko argien instalazioenak.</w:t>
      </w:r>
    </w:p>
    <w:p w14:paraId="29A8C84C" w14:textId="77777777" w:rsidR="006D5992" w:rsidRPr="00F57005" w:rsidRDefault="00ED29C9" w:rsidP="004C025C">
      <w:pPr>
        <w:pStyle w:val="TextoJos"/>
        <w:numPr>
          <w:ilvl w:val="0"/>
          <w:numId w:val="16"/>
        </w:numPr>
        <w:spacing w:after="240" w:line="276" w:lineRule="auto"/>
        <w:ind w:left="1276"/>
        <w:rPr>
          <w:rFonts w:ascii="Trebuchet MS" w:hAnsi="Trebuchet MS"/>
          <w:lang w:val="eu-ES"/>
        </w:rPr>
      </w:pPr>
      <w:r w:rsidRPr="00F57005">
        <w:rPr>
          <w:rFonts w:ascii="Trebuchet MS" w:eastAsia="Trebuchet MS" w:hAnsi="Trebuchet MS"/>
          <w:lang w:val="eu-ES"/>
        </w:rPr>
        <w:t>Eraikin eta instalazioen energia kontsumoaren kontrola.</w:t>
      </w:r>
    </w:p>
    <w:p w14:paraId="29A8C84D" w14:textId="77777777" w:rsidR="006D5992" w:rsidRPr="00F57005" w:rsidRDefault="00ED29C9" w:rsidP="004C025C">
      <w:pPr>
        <w:pStyle w:val="TextoJos"/>
        <w:numPr>
          <w:ilvl w:val="0"/>
          <w:numId w:val="16"/>
        </w:numPr>
        <w:spacing w:after="240" w:line="276" w:lineRule="auto"/>
        <w:ind w:left="1276"/>
        <w:rPr>
          <w:rFonts w:ascii="Trebuchet MS" w:hAnsi="Trebuchet MS"/>
          <w:lang w:val="eu-ES"/>
        </w:rPr>
      </w:pPr>
      <w:r w:rsidRPr="00F57005">
        <w:rPr>
          <w:rFonts w:ascii="Trebuchet MS" w:eastAsia="Trebuchet MS" w:hAnsi="Trebuchet MS"/>
          <w:lang w:val="eu-ES"/>
        </w:rPr>
        <w:t>Auditoretza energetikoak 70 kW baino gehiagoko potentzia termikoko eraikinetan, kanpoko kale argiterian.</w:t>
      </w:r>
    </w:p>
    <w:p w14:paraId="29A8C84E" w14:textId="77777777" w:rsidR="006D5992" w:rsidRPr="00F57005" w:rsidRDefault="00ED29C9" w:rsidP="004C025C">
      <w:pPr>
        <w:pStyle w:val="TextoJos"/>
        <w:numPr>
          <w:ilvl w:val="0"/>
          <w:numId w:val="16"/>
        </w:numPr>
        <w:spacing w:after="240" w:line="276" w:lineRule="auto"/>
        <w:ind w:left="1276"/>
        <w:rPr>
          <w:rFonts w:ascii="Trebuchet MS" w:hAnsi="Trebuchet MS"/>
          <w:lang w:val="eu-ES"/>
        </w:rPr>
      </w:pPr>
      <w:r w:rsidRPr="00F57005">
        <w:rPr>
          <w:rFonts w:ascii="Trebuchet MS" w:eastAsia="Trebuchet MS" w:hAnsi="Trebuchet MS"/>
          <w:lang w:val="eu-ES"/>
        </w:rPr>
        <w:t xml:space="preserve">Jarduera energetikoko planak. </w:t>
      </w:r>
    </w:p>
    <w:p w14:paraId="29A8C84F" w14:textId="77777777" w:rsidR="006D5992" w:rsidRPr="00F57005" w:rsidRDefault="00ED29C9" w:rsidP="004C025C">
      <w:pPr>
        <w:pStyle w:val="TextoJos"/>
        <w:numPr>
          <w:ilvl w:val="0"/>
          <w:numId w:val="16"/>
        </w:numPr>
        <w:spacing w:after="240" w:line="276" w:lineRule="auto"/>
        <w:ind w:left="1276"/>
        <w:rPr>
          <w:rFonts w:ascii="Trebuchet MS" w:hAnsi="Trebuchet MS"/>
          <w:lang w:val="eu-ES"/>
        </w:rPr>
      </w:pPr>
      <w:r w:rsidRPr="00F57005">
        <w:rPr>
          <w:rFonts w:ascii="Trebuchet MS" w:eastAsia="Trebuchet MS" w:hAnsi="Trebuchet MS"/>
          <w:lang w:val="eu-ES"/>
        </w:rPr>
        <w:t>Aurrezteko eta efizientzia energetikoko neurrien eta energia berriztagarrien bultzada.</w:t>
      </w:r>
    </w:p>
    <w:p w14:paraId="29A8C850" w14:textId="77777777" w:rsidR="006D5992" w:rsidRPr="00F57005" w:rsidRDefault="00ED29C9" w:rsidP="004C025C">
      <w:pPr>
        <w:pStyle w:val="TextoJos"/>
        <w:numPr>
          <w:ilvl w:val="0"/>
          <w:numId w:val="16"/>
        </w:numPr>
        <w:spacing w:after="240" w:line="276" w:lineRule="auto"/>
        <w:ind w:left="1276"/>
        <w:rPr>
          <w:rFonts w:ascii="Trebuchet MS" w:hAnsi="Trebuchet MS"/>
          <w:lang w:val="eu-ES"/>
        </w:rPr>
      </w:pPr>
      <w:r w:rsidRPr="00F57005">
        <w:rPr>
          <w:rFonts w:ascii="Trebuchet MS" w:eastAsia="Trebuchet MS" w:hAnsi="Trebuchet MS"/>
          <w:lang w:val="eu-ES"/>
        </w:rPr>
        <w:t>Energia aurreztea eraikinetan, ibilgailuetan eta kaleko argietan.</w:t>
      </w:r>
    </w:p>
    <w:p w14:paraId="29A8C851" w14:textId="77777777" w:rsidR="006D5992" w:rsidRPr="00F57005" w:rsidRDefault="00ED29C9" w:rsidP="004C025C">
      <w:pPr>
        <w:pStyle w:val="TextoJos"/>
        <w:numPr>
          <w:ilvl w:val="0"/>
          <w:numId w:val="16"/>
        </w:numPr>
        <w:spacing w:after="240" w:line="276" w:lineRule="auto"/>
        <w:ind w:left="1276"/>
        <w:rPr>
          <w:rFonts w:ascii="Trebuchet MS" w:hAnsi="Trebuchet MS"/>
          <w:lang w:val="eu-ES"/>
        </w:rPr>
      </w:pPr>
      <w:r w:rsidRPr="00F57005">
        <w:rPr>
          <w:rFonts w:ascii="Trebuchet MS" w:eastAsia="Trebuchet MS" w:hAnsi="Trebuchet MS"/>
          <w:lang w:val="eu-ES"/>
        </w:rPr>
        <w:t>Iturri berriztagarrietatik datorren energiaren erabilera.</w:t>
      </w:r>
    </w:p>
    <w:p w14:paraId="29A8C852" w14:textId="43BBB7A2" w:rsidR="006D5992" w:rsidRPr="00F57005" w:rsidRDefault="00ED29C9" w:rsidP="004C025C">
      <w:pPr>
        <w:pStyle w:val="TextoJos"/>
        <w:numPr>
          <w:ilvl w:val="0"/>
          <w:numId w:val="16"/>
        </w:numPr>
        <w:spacing w:after="240" w:line="276" w:lineRule="auto"/>
        <w:ind w:left="1276"/>
        <w:rPr>
          <w:rFonts w:ascii="Trebuchet MS" w:hAnsi="Trebuchet MS"/>
          <w:lang w:val="eu-ES"/>
        </w:rPr>
      </w:pPr>
      <w:r w:rsidRPr="00F57005">
        <w:rPr>
          <w:rFonts w:ascii="Trebuchet MS" w:eastAsia="Trebuchet MS" w:hAnsi="Trebuchet MS"/>
          <w:lang w:val="eu-ES"/>
        </w:rPr>
        <w:t xml:space="preserve">Instalazioak, tresnak, ontzidiak eta </w:t>
      </w:r>
      <w:r w:rsidR="001B4822" w:rsidRPr="00F57005">
        <w:rPr>
          <w:rFonts w:ascii="Trebuchet MS" w:eastAsia="Trebuchet MS" w:hAnsi="Trebuchet MS"/>
          <w:lang w:val="eu-ES"/>
        </w:rPr>
        <w:t>ibilgailuak</w:t>
      </w:r>
      <w:r w:rsidRPr="00F57005">
        <w:rPr>
          <w:rFonts w:ascii="Trebuchet MS" w:eastAsia="Trebuchet MS" w:hAnsi="Trebuchet MS"/>
          <w:lang w:val="eu-ES"/>
        </w:rPr>
        <w:t xml:space="preserve"> berritzea.</w:t>
      </w:r>
    </w:p>
    <w:p w14:paraId="29A8C853" w14:textId="77777777" w:rsidR="006D5992" w:rsidRPr="00F57005" w:rsidRDefault="00ED29C9" w:rsidP="004C025C">
      <w:pPr>
        <w:pStyle w:val="TextoJos"/>
        <w:numPr>
          <w:ilvl w:val="0"/>
          <w:numId w:val="16"/>
        </w:numPr>
        <w:spacing w:after="240" w:line="276" w:lineRule="auto"/>
        <w:ind w:left="1276"/>
        <w:rPr>
          <w:rFonts w:ascii="Trebuchet MS" w:hAnsi="Trebuchet MS"/>
          <w:lang w:val="eu-ES"/>
        </w:rPr>
      </w:pPr>
      <w:r w:rsidRPr="00F57005">
        <w:rPr>
          <w:rFonts w:ascii="Trebuchet MS" w:eastAsia="Trebuchet MS" w:hAnsi="Trebuchet MS"/>
          <w:lang w:val="eu-ES"/>
        </w:rPr>
        <w:t>Eraikinen ziurtapena.</w:t>
      </w:r>
    </w:p>
    <w:p w14:paraId="29A8C854" w14:textId="77777777" w:rsidR="006D5992" w:rsidRPr="00F57005" w:rsidRDefault="00ED29C9" w:rsidP="004C025C">
      <w:pPr>
        <w:pStyle w:val="TextoJos"/>
        <w:numPr>
          <w:ilvl w:val="0"/>
          <w:numId w:val="16"/>
        </w:numPr>
        <w:spacing w:after="240" w:line="276" w:lineRule="auto"/>
        <w:ind w:left="1276"/>
        <w:rPr>
          <w:rFonts w:ascii="Trebuchet MS" w:hAnsi="Trebuchet MS"/>
          <w:lang w:val="eu-ES"/>
        </w:rPr>
      </w:pPr>
      <w:r w:rsidRPr="00F57005">
        <w:rPr>
          <w:rFonts w:ascii="Trebuchet MS" w:eastAsia="Trebuchet MS" w:hAnsi="Trebuchet MS"/>
          <w:lang w:val="eu-ES"/>
        </w:rPr>
        <w:t>Ibilgailu propioetan erregai alternatiboak erabiltzea.</w:t>
      </w:r>
    </w:p>
    <w:p w14:paraId="29A8C855" w14:textId="77777777" w:rsidR="006D5992" w:rsidRPr="00F57005" w:rsidRDefault="00ED29C9" w:rsidP="004C025C">
      <w:pPr>
        <w:pStyle w:val="TextoJos"/>
        <w:numPr>
          <w:ilvl w:val="0"/>
          <w:numId w:val="84"/>
        </w:numPr>
        <w:spacing w:after="240" w:line="276" w:lineRule="auto"/>
        <w:rPr>
          <w:rFonts w:ascii="Trebuchet MS" w:hAnsi="Trebuchet MS"/>
          <w:lang w:val="eu-ES"/>
        </w:rPr>
      </w:pPr>
      <w:r w:rsidRPr="00F57005">
        <w:rPr>
          <w:rFonts w:ascii="Trebuchet MS" w:eastAsia="Trebuchet MS" w:hAnsi="Trebuchet MS"/>
          <w:lang w:val="eu-ES"/>
        </w:rPr>
        <w:t>erosketa eta kontratazioan:</w:t>
      </w:r>
    </w:p>
    <w:p w14:paraId="29A8C856" w14:textId="77777777" w:rsidR="006D5992" w:rsidRPr="00F57005" w:rsidRDefault="00ED29C9" w:rsidP="004C025C">
      <w:pPr>
        <w:pStyle w:val="TextoJos"/>
        <w:numPr>
          <w:ilvl w:val="0"/>
          <w:numId w:val="16"/>
        </w:numPr>
        <w:spacing w:after="240" w:line="276" w:lineRule="auto"/>
        <w:ind w:left="1276"/>
        <w:rPr>
          <w:rFonts w:ascii="Trebuchet MS" w:hAnsi="Trebuchet MS"/>
          <w:lang w:val="eu-ES"/>
        </w:rPr>
      </w:pPr>
      <w:r w:rsidRPr="00F57005">
        <w:rPr>
          <w:rFonts w:ascii="Trebuchet MS" w:eastAsia="Trebuchet MS" w:hAnsi="Trebuchet MS"/>
          <w:lang w:val="eu-ES"/>
        </w:rPr>
        <w:lastRenderedPageBreak/>
        <w:t>Eusko Jaurlaritzaren Kontratazio Publikoaren Programak lehentasuna emango die klima aldaketaren arloan garrantzitsuenak diren kontratazio motei, eta proposatu egingo ditu bai lizitazioetan irizpideak txertatzen direla ziurtatzeko behar diren tresnak bai 2025erako inpaktua ezagutzeko neurketa metodologiak.</w:t>
      </w:r>
    </w:p>
    <w:p w14:paraId="29A8C857" w14:textId="77777777" w:rsidR="006D5992" w:rsidRPr="00F57005" w:rsidRDefault="00ED29C9" w:rsidP="004C025C">
      <w:pPr>
        <w:pStyle w:val="TextoJos"/>
        <w:numPr>
          <w:ilvl w:val="0"/>
          <w:numId w:val="84"/>
        </w:numPr>
        <w:spacing w:after="240" w:line="276" w:lineRule="auto"/>
        <w:ind w:left="851" w:hanging="425"/>
        <w:rPr>
          <w:rFonts w:ascii="Trebuchet MS" w:hAnsi="Trebuchet MS"/>
          <w:lang w:val="eu-ES"/>
        </w:rPr>
      </w:pPr>
      <w:r w:rsidRPr="00F57005">
        <w:rPr>
          <w:rFonts w:ascii="Trebuchet MS" w:eastAsia="Trebuchet MS" w:hAnsi="Trebuchet MS"/>
          <w:lang w:val="eu-ES"/>
        </w:rPr>
        <w:t xml:space="preserve">ekitaldi antolaketan eta jendaurreko ospakizunetan: </w:t>
      </w:r>
    </w:p>
    <w:p w14:paraId="29A8C858" w14:textId="77777777" w:rsidR="006D5992" w:rsidRPr="00F57005" w:rsidRDefault="00ED29C9" w:rsidP="004C025C">
      <w:pPr>
        <w:pStyle w:val="TextoJos"/>
        <w:numPr>
          <w:ilvl w:val="0"/>
          <w:numId w:val="17"/>
        </w:numPr>
        <w:spacing w:after="240" w:line="276" w:lineRule="auto"/>
        <w:rPr>
          <w:rFonts w:ascii="Trebuchet MS" w:hAnsi="Trebuchet MS"/>
          <w:lang w:val="eu-ES"/>
        </w:rPr>
      </w:pPr>
      <w:r w:rsidRPr="00F57005">
        <w:rPr>
          <w:rFonts w:ascii="Trebuchet MS" w:eastAsia="Trebuchet MS" w:hAnsi="Trebuchet MS"/>
          <w:lang w:val="eu-ES"/>
        </w:rPr>
        <w:t>Antolatzen diren ekitaldi guztietan ekitaldi iraunkorrak kudeatzeko indarrean dauden sistemen gidalerroak eta irizpideak aplikatzea haien ingurumen iraunkortasuna bermatze aldera. 100 pertsona baino edukiera handiagoa duten ekitaldiak ziurtatu beharko dira.</w:t>
      </w:r>
    </w:p>
    <w:p w14:paraId="29A8C859" w14:textId="77777777" w:rsidR="006D5992" w:rsidRPr="00F57005" w:rsidRDefault="00ED29C9" w:rsidP="004C025C">
      <w:pPr>
        <w:pStyle w:val="TextoJos"/>
        <w:numPr>
          <w:ilvl w:val="0"/>
          <w:numId w:val="84"/>
        </w:numPr>
        <w:spacing w:after="240" w:line="276" w:lineRule="auto"/>
        <w:ind w:left="851" w:hanging="425"/>
        <w:rPr>
          <w:rFonts w:ascii="Trebuchet MS" w:hAnsi="Trebuchet MS"/>
          <w:lang w:val="eu-ES"/>
        </w:rPr>
      </w:pPr>
      <w:r w:rsidRPr="00F57005">
        <w:rPr>
          <w:rFonts w:ascii="Trebuchet MS" w:eastAsia="Trebuchet MS" w:hAnsi="Trebuchet MS"/>
          <w:lang w:val="eu-ES"/>
        </w:rPr>
        <w:t xml:space="preserve">informazio eta komunikazio teknologietan: </w:t>
      </w:r>
    </w:p>
    <w:p w14:paraId="29A8C85A" w14:textId="77777777" w:rsidR="006D5992" w:rsidRPr="00F57005" w:rsidRDefault="00ED29C9" w:rsidP="004C025C">
      <w:pPr>
        <w:pStyle w:val="TextoJos"/>
        <w:numPr>
          <w:ilvl w:val="0"/>
          <w:numId w:val="18"/>
        </w:numPr>
        <w:spacing w:after="240" w:line="276" w:lineRule="auto"/>
        <w:rPr>
          <w:rFonts w:ascii="Trebuchet MS" w:hAnsi="Trebuchet MS"/>
          <w:b/>
          <w:lang w:val="eu-ES"/>
        </w:rPr>
      </w:pPr>
      <w:r w:rsidRPr="00F57005">
        <w:rPr>
          <w:rFonts w:ascii="Trebuchet MS" w:eastAsia="Trebuchet MS" w:hAnsi="Trebuchet MS"/>
          <w:lang w:val="eu-ES"/>
        </w:rPr>
        <w:t>Euren jardueretan informazio eta komunikazio teknologiak erabiltzea, hala nola bideokonferentziak, telelana edo administrazio izapideak egiteko kudeaketa telematikoa, berotegi gasen emisioak gutxitzeko helburuz.</w:t>
      </w:r>
    </w:p>
    <w:p w14:paraId="29A8C85B" w14:textId="77777777" w:rsidR="006D5992" w:rsidRPr="00F57005" w:rsidRDefault="00ED29C9" w:rsidP="004C025C">
      <w:pPr>
        <w:pStyle w:val="TextoJos"/>
        <w:numPr>
          <w:ilvl w:val="0"/>
          <w:numId w:val="84"/>
        </w:numPr>
        <w:spacing w:after="240" w:line="276" w:lineRule="auto"/>
        <w:ind w:left="851" w:hanging="425"/>
        <w:rPr>
          <w:rFonts w:ascii="Trebuchet MS" w:hAnsi="Trebuchet MS"/>
          <w:lang w:val="eu-ES"/>
        </w:rPr>
      </w:pPr>
      <w:r w:rsidRPr="00F57005">
        <w:rPr>
          <w:rFonts w:ascii="Trebuchet MS" w:eastAsia="Trebuchet MS" w:hAnsi="Trebuchet MS"/>
          <w:lang w:val="eu-ES"/>
        </w:rPr>
        <w:t>emisioen konpentsazioan:</w:t>
      </w:r>
    </w:p>
    <w:p w14:paraId="29A8C85C" w14:textId="77777777" w:rsidR="006D5992" w:rsidRPr="00F57005" w:rsidRDefault="00ED29C9" w:rsidP="004C025C">
      <w:pPr>
        <w:pStyle w:val="TextoJos"/>
        <w:numPr>
          <w:ilvl w:val="0"/>
          <w:numId w:val="19"/>
        </w:numPr>
        <w:spacing w:after="240" w:line="276" w:lineRule="auto"/>
        <w:rPr>
          <w:rFonts w:ascii="Trebuchet MS" w:hAnsi="Trebuchet MS"/>
          <w:b/>
          <w:lang w:val="eu-ES"/>
        </w:rPr>
      </w:pPr>
      <w:r w:rsidRPr="00F57005">
        <w:rPr>
          <w:rFonts w:ascii="Trebuchet MS" w:eastAsia="Trebuchet MS" w:hAnsi="Trebuchet MS"/>
          <w:lang w:val="eu-ES"/>
        </w:rPr>
        <w:t>Euren jardueragatik sortutako emisioen konpentsazioa, zenbait ekinbideren bitartez, planifikatutako emisio gutxitzearen helburua lortzeko.</w:t>
      </w:r>
    </w:p>
    <w:p w14:paraId="29A8C85D" w14:textId="77777777" w:rsidR="006D5992" w:rsidRPr="00F57005" w:rsidRDefault="00ED29C9" w:rsidP="004C025C">
      <w:pPr>
        <w:pStyle w:val="TextoJos"/>
        <w:numPr>
          <w:ilvl w:val="0"/>
          <w:numId w:val="84"/>
        </w:numPr>
        <w:spacing w:after="240" w:line="276" w:lineRule="auto"/>
        <w:ind w:left="851" w:hanging="425"/>
        <w:rPr>
          <w:rFonts w:ascii="Trebuchet MS" w:hAnsi="Trebuchet MS"/>
          <w:lang w:val="eu-ES"/>
        </w:rPr>
      </w:pPr>
      <w:r w:rsidRPr="00F57005">
        <w:rPr>
          <w:rFonts w:ascii="Trebuchet MS" w:eastAsia="Trebuchet MS" w:hAnsi="Trebuchet MS"/>
          <w:lang w:val="eu-ES"/>
        </w:rPr>
        <w:t>karbono hustulekuen kudeaketa:</w:t>
      </w:r>
    </w:p>
    <w:p w14:paraId="29A8C85E" w14:textId="77777777" w:rsidR="006D5992" w:rsidRPr="00F57005" w:rsidRDefault="00ED29C9" w:rsidP="004C025C">
      <w:pPr>
        <w:pStyle w:val="TextoJos"/>
        <w:numPr>
          <w:ilvl w:val="0"/>
          <w:numId w:val="20"/>
        </w:numPr>
        <w:spacing w:after="240" w:line="276" w:lineRule="auto"/>
        <w:rPr>
          <w:rFonts w:ascii="Trebuchet MS" w:hAnsi="Trebuchet MS"/>
          <w:lang w:val="eu-ES"/>
        </w:rPr>
      </w:pPr>
      <w:r w:rsidRPr="00F57005">
        <w:rPr>
          <w:rFonts w:ascii="Trebuchet MS" w:eastAsia="Trebuchet MS" w:hAnsi="Trebuchet MS"/>
          <w:lang w:val="eu-ES"/>
        </w:rPr>
        <w:t>Landarediaren eta lurzoruaren inguruko ekintzak, karbonoa tinkatzeko ahalmena indartzeko.</w:t>
      </w:r>
    </w:p>
    <w:p w14:paraId="29A8C85F" w14:textId="77777777" w:rsidR="006D5992" w:rsidRPr="00F57005" w:rsidRDefault="00ED29C9" w:rsidP="004C025C">
      <w:pPr>
        <w:pStyle w:val="TextoJos"/>
        <w:numPr>
          <w:ilvl w:val="0"/>
          <w:numId w:val="20"/>
        </w:numPr>
        <w:spacing w:after="240" w:line="276" w:lineRule="auto"/>
        <w:rPr>
          <w:rFonts w:ascii="Trebuchet MS" w:hAnsi="Trebuchet MS"/>
          <w:lang w:val="eu-ES"/>
        </w:rPr>
      </w:pPr>
      <w:r w:rsidRPr="00F57005">
        <w:rPr>
          <w:rFonts w:ascii="Trebuchet MS" w:eastAsia="Trebuchet MS" w:hAnsi="Trebuchet MS"/>
          <w:lang w:val="eu-ES"/>
        </w:rPr>
        <w:t>Baso kudeaketa iraunkorra, egokitzeko eta hustuleku efektua hobetzeko, eta bertoko espezieekin basoberritzea.</w:t>
      </w:r>
    </w:p>
    <w:p w14:paraId="29A8C860" w14:textId="77777777" w:rsidR="006D5992" w:rsidRPr="00F57005" w:rsidRDefault="00ED29C9" w:rsidP="004C025C">
      <w:pPr>
        <w:pStyle w:val="TextoJos"/>
        <w:numPr>
          <w:ilvl w:val="0"/>
          <w:numId w:val="20"/>
        </w:numPr>
        <w:spacing w:after="240" w:line="276" w:lineRule="auto"/>
        <w:rPr>
          <w:rFonts w:ascii="Trebuchet MS" w:hAnsi="Trebuchet MS"/>
          <w:lang w:val="eu-ES"/>
        </w:rPr>
      </w:pPr>
      <w:r w:rsidRPr="00F57005">
        <w:rPr>
          <w:rFonts w:ascii="Trebuchet MS" w:eastAsia="Trebuchet MS" w:hAnsi="Trebuchet MS"/>
          <w:lang w:val="eu-ES"/>
        </w:rPr>
        <w:t>Lurzoru degradatuak berreskuratzea, basoberritzeko.</w:t>
      </w:r>
    </w:p>
    <w:p w14:paraId="29A8C861" w14:textId="77777777" w:rsidR="006D5992" w:rsidRPr="00F57005" w:rsidRDefault="00ED29C9" w:rsidP="004C025C">
      <w:pPr>
        <w:pStyle w:val="TextoJos"/>
        <w:numPr>
          <w:ilvl w:val="0"/>
          <w:numId w:val="20"/>
        </w:numPr>
        <w:spacing w:after="240" w:line="276" w:lineRule="auto"/>
        <w:rPr>
          <w:rFonts w:ascii="Trebuchet MS" w:hAnsi="Trebuchet MS"/>
          <w:lang w:val="eu-ES"/>
        </w:rPr>
      </w:pPr>
      <w:r w:rsidRPr="00F57005">
        <w:rPr>
          <w:rFonts w:ascii="Trebuchet MS" w:eastAsia="Trebuchet MS" w:hAnsi="Trebuchet MS"/>
          <w:lang w:val="eu-ES"/>
        </w:rPr>
        <w:t>Lurzoruan dagoen karbonoaren eboluzioa kontrolatzea, nekazaritza eta basogintza jokaera iraunkorrak aplikatuz eta antzeko neurrien bidez areagotzea bultzatuz.</w:t>
      </w:r>
    </w:p>
    <w:p w14:paraId="29A8C862" w14:textId="77777777" w:rsidR="006D5992" w:rsidRPr="00F57005" w:rsidRDefault="00ED29C9" w:rsidP="004C025C">
      <w:pPr>
        <w:pStyle w:val="TextoJos"/>
        <w:numPr>
          <w:ilvl w:val="0"/>
          <w:numId w:val="20"/>
        </w:numPr>
        <w:spacing w:after="240" w:line="276" w:lineRule="auto"/>
        <w:rPr>
          <w:rFonts w:ascii="Trebuchet MS" w:hAnsi="Trebuchet MS"/>
          <w:lang w:val="eu-ES"/>
        </w:rPr>
      </w:pPr>
      <w:r w:rsidRPr="00F57005">
        <w:rPr>
          <w:rFonts w:ascii="Trebuchet MS" w:eastAsia="Trebuchet MS" w:hAnsi="Trebuchet MS"/>
          <w:lang w:val="eu-ES"/>
        </w:rPr>
        <w:t xml:space="preserve">Suteei aurrea hartzeko programak hobetzea. </w:t>
      </w:r>
    </w:p>
    <w:p w14:paraId="29A8C863" w14:textId="77777777" w:rsidR="006D5992" w:rsidRPr="00F57005" w:rsidRDefault="00ED29C9" w:rsidP="004C025C">
      <w:pPr>
        <w:pStyle w:val="TextoJos"/>
        <w:numPr>
          <w:ilvl w:val="0"/>
          <w:numId w:val="20"/>
        </w:numPr>
        <w:spacing w:after="240" w:line="276" w:lineRule="auto"/>
        <w:rPr>
          <w:rFonts w:ascii="Trebuchet MS" w:hAnsi="Trebuchet MS"/>
          <w:lang w:val="eu-ES"/>
        </w:rPr>
      </w:pPr>
      <w:r w:rsidRPr="00F57005">
        <w:rPr>
          <w:rFonts w:ascii="Trebuchet MS" w:eastAsia="Trebuchet MS" w:hAnsi="Trebuchet MS"/>
          <w:lang w:val="eu-ES"/>
        </w:rPr>
        <w:lastRenderedPageBreak/>
        <w:t>Plangintza tresnetan ekosistema naturalen kontserbazio eta lehengoratze arauak, klima aldaketa kontuan hartuko dutenak, gehitzea.</w:t>
      </w:r>
    </w:p>
    <w:p w14:paraId="29A8C864" w14:textId="77777777" w:rsidR="006D5992" w:rsidRPr="00F57005" w:rsidRDefault="00ED29C9" w:rsidP="004C025C">
      <w:pPr>
        <w:pStyle w:val="TextoJos"/>
        <w:numPr>
          <w:ilvl w:val="0"/>
          <w:numId w:val="20"/>
        </w:numPr>
        <w:spacing w:after="240" w:line="276" w:lineRule="auto"/>
        <w:rPr>
          <w:rFonts w:ascii="Trebuchet MS" w:hAnsi="Trebuchet MS"/>
          <w:lang w:val="eu-ES"/>
        </w:rPr>
      </w:pPr>
      <w:r w:rsidRPr="00F57005">
        <w:rPr>
          <w:rFonts w:ascii="Trebuchet MS" w:eastAsia="Trebuchet MS" w:hAnsi="Trebuchet MS"/>
          <w:lang w:val="eu-ES"/>
        </w:rPr>
        <w:t>Berdeguneen azalera hiri eremuen eta aldiri eremuen barruan handitzea, eta erabilera publikoa biodibertsitatearen kontserbazioarekin elkargarri egiterantz orientatzea haien kudeaketa, eta azpiegitura berdea sustatzea.</w:t>
      </w:r>
    </w:p>
    <w:p w14:paraId="29A8C865" w14:textId="77777777" w:rsidR="006D5992" w:rsidRPr="00F57005" w:rsidRDefault="00ED29C9" w:rsidP="004C025C">
      <w:pPr>
        <w:pStyle w:val="TextoJos"/>
        <w:numPr>
          <w:ilvl w:val="0"/>
          <w:numId w:val="20"/>
        </w:numPr>
        <w:spacing w:after="240" w:line="276" w:lineRule="auto"/>
        <w:rPr>
          <w:rFonts w:ascii="Trebuchet MS" w:hAnsi="Trebuchet MS"/>
          <w:lang w:val="eu-ES"/>
        </w:rPr>
      </w:pPr>
      <w:r w:rsidRPr="00F57005">
        <w:rPr>
          <w:rFonts w:ascii="Trebuchet MS" w:eastAsia="Trebuchet MS" w:hAnsi="Trebuchet MS"/>
          <w:lang w:val="eu-ES"/>
        </w:rPr>
        <w:t>Higaduraren aurkako borroka, eremu aldapatsuetan landaredi estaldurak eta barrerak erabiliz edo lurzoruaren materia organikoa kontserbatzen lagunduko duen beste edozein estrategia, ekosistema naturalak lehengoratzearekin elkargarria dena, baliatuz.</w:t>
      </w:r>
    </w:p>
    <w:p w14:paraId="29A8C866" w14:textId="77777777" w:rsidR="006D5992" w:rsidRPr="00F57005" w:rsidRDefault="00ED29C9" w:rsidP="004C025C">
      <w:pPr>
        <w:pStyle w:val="TextoJos"/>
        <w:numPr>
          <w:ilvl w:val="0"/>
          <w:numId w:val="84"/>
        </w:numPr>
        <w:tabs>
          <w:tab w:val="left" w:pos="851"/>
        </w:tabs>
        <w:spacing w:after="240" w:line="276" w:lineRule="auto"/>
        <w:ind w:left="851" w:hanging="425"/>
        <w:rPr>
          <w:rFonts w:ascii="Trebuchet MS" w:hAnsi="Trebuchet MS"/>
          <w:lang w:val="eu-ES"/>
        </w:rPr>
      </w:pPr>
      <w:r w:rsidRPr="00F57005">
        <w:rPr>
          <w:rFonts w:ascii="Trebuchet MS" w:eastAsia="Trebuchet MS" w:hAnsi="Trebuchet MS"/>
          <w:lang w:val="eu-ES"/>
        </w:rPr>
        <w:t xml:space="preserve">naturagune babestuak: </w:t>
      </w:r>
    </w:p>
    <w:p w14:paraId="29A8C867" w14:textId="77777777" w:rsidR="006D5992" w:rsidRPr="00F57005" w:rsidRDefault="00ED29C9" w:rsidP="004C025C">
      <w:pPr>
        <w:pStyle w:val="Iruzkinarentestua"/>
        <w:numPr>
          <w:ilvl w:val="0"/>
          <w:numId w:val="22"/>
        </w:numPr>
        <w:ind w:left="1134" w:hanging="283"/>
        <w:rPr>
          <w:lang w:val="eu-ES"/>
        </w:rPr>
      </w:pPr>
      <w:r w:rsidRPr="00F57005">
        <w:rPr>
          <w:rFonts w:eastAsia="Trebuchet MS"/>
          <w:szCs w:val="24"/>
          <w:lang w:val="eu-ES"/>
        </w:rPr>
        <w:t>Klima aldaketa Natura 2000 Sarearen kudeaketa tresnetan txertatzea.</w:t>
      </w:r>
    </w:p>
    <w:p w14:paraId="29A8C868" w14:textId="77777777" w:rsidR="006D5992" w:rsidRPr="00F57005" w:rsidRDefault="00ED29C9" w:rsidP="004C025C">
      <w:pPr>
        <w:pStyle w:val="Iruzkinarentestua"/>
        <w:numPr>
          <w:ilvl w:val="0"/>
          <w:numId w:val="22"/>
        </w:numPr>
        <w:ind w:left="1134" w:hanging="283"/>
        <w:rPr>
          <w:lang w:val="eu-ES"/>
        </w:rPr>
      </w:pPr>
      <w:r w:rsidRPr="00F57005">
        <w:rPr>
          <w:rFonts w:eastAsia="Trebuchet MS"/>
          <w:szCs w:val="24"/>
          <w:lang w:val="eu-ES"/>
        </w:rPr>
        <w:t xml:space="preserve">Naturagune babestuen egokitzapen kudeaketa aplikatzea, azpiegitura berdea indartuz. </w:t>
      </w:r>
    </w:p>
    <w:p w14:paraId="29A8C869" w14:textId="77777777" w:rsidR="006D5992" w:rsidRPr="00F57005" w:rsidRDefault="00ED29C9" w:rsidP="004C025C">
      <w:pPr>
        <w:pStyle w:val="Iruzkinarentestua"/>
        <w:numPr>
          <w:ilvl w:val="0"/>
          <w:numId w:val="22"/>
        </w:numPr>
        <w:ind w:left="1134" w:hanging="283"/>
        <w:rPr>
          <w:lang w:val="eu-ES"/>
        </w:rPr>
      </w:pPr>
      <w:r w:rsidRPr="00F57005">
        <w:rPr>
          <w:rFonts w:eastAsia="Trebuchet MS"/>
          <w:szCs w:val="24"/>
          <w:lang w:val="eu-ES"/>
        </w:rPr>
        <w:t>Egokitzea eta biodibertsitatearen migrazioa ahalbidetuko duten klimaren babeslekuak ezartzea.</w:t>
      </w:r>
    </w:p>
    <w:p w14:paraId="29A8C86A" w14:textId="77777777" w:rsidR="006D5992" w:rsidRPr="00F57005" w:rsidRDefault="00ED29C9" w:rsidP="004C025C">
      <w:pPr>
        <w:pStyle w:val="TextoJos"/>
        <w:numPr>
          <w:ilvl w:val="0"/>
          <w:numId w:val="84"/>
        </w:numPr>
        <w:spacing w:after="240" w:line="276" w:lineRule="auto"/>
        <w:ind w:left="851" w:hanging="425"/>
        <w:rPr>
          <w:rFonts w:ascii="Trebuchet MS" w:hAnsi="Trebuchet MS"/>
          <w:lang w:val="eu-ES"/>
        </w:rPr>
      </w:pPr>
      <w:r w:rsidRPr="00F57005">
        <w:rPr>
          <w:rFonts w:ascii="Trebuchet MS" w:eastAsia="Trebuchet MS" w:hAnsi="Trebuchet MS"/>
          <w:lang w:val="eu-ES"/>
        </w:rPr>
        <w:t>prestakuntzan:</w:t>
      </w:r>
    </w:p>
    <w:p w14:paraId="29A8C86B" w14:textId="77777777" w:rsidR="006D5992" w:rsidRPr="00F57005" w:rsidRDefault="00ED29C9" w:rsidP="004C025C">
      <w:pPr>
        <w:pStyle w:val="TextoJos"/>
        <w:numPr>
          <w:ilvl w:val="0"/>
          <w:numId w:val="21"/>
        </w:numPr>
        <w:spacing w:before="0" w:line="276" w:lineRule="auto"/>
        <w:rPr>
          <w:rFonts w:ascii="Trebuchet MS" w:hAnsi="Trebuchet MS"/>
          <w:lang w:val="eu-ES"/>
        </w:rPr>
      </w:pPr>
      <w:r w:rsidRPr="00F57005">
        <w:rPr>
          <w:rFonts w:ascii="Trebuchet MS" w:eastAsia="Trebuchet MS" w:hAnsi="Trebuchet MS"/>
          <w:lang w:val="eu-ES"/>
        </w:rPr>
        <w:t xml:space="preserve">Prestakuntza planak izatea, klima aldaketaren arloan konpetentziak erantsiko dituztenak, bereziki emisioak gutxitzeko tekniketan. </w:t>
      </w:r>
    </w:p>
    <w:p w14:paraId="29A8C86C" w14:textId="77777777" w:rsidR="006D5992" w:rsidRPr="00F57005" w:rsidRDefault="006D5992" w:rsidP="003258D9">
      <w:pPr>
        <w:pStyle w:val="Azpititulua"/>
        <w:rPr>
          <w:lang w:val="eu-ES"/>
        </w:rPr>
      </w:pPr>
    </w:p>
    <w:p w14:paraId="29A8C86D" w14:textId="77777777" w:rsidR="006D5992" w:rsidRPr="00F57005" w:rsidRDefault="00ED29C9" w:rsidP="006D5992">
      <w:pPr>
        <w:pStyle w:val="Azpititulua"/>
        <w:rPr>
          <w:lang w:val="eu-ES"/>
        </w:rPr>
      </w:pPr>
      <w:bookmarkStart w:id="61" w:name="_Toc520050542"/>
      <w:bookmarkStart w:id="62" w:name="_Toc7426695"/>
      <w:r w:rsidRPr="00F57005">
        <w:rPr>
          <w:rFonts w:eastAsia="Trebuchet MS"/>
          <w:bCs/>
          <w:lang w:val="eu-ES"/>
        </w:rPr>
        <w:t>21. artikulua. Plan, programa eta proiektuen ingurumen ebaluazioa.</w:t>
      </w:r>
      <w:bookmarkEnd w:id="61"/>
      <w:bookmarkEnd w:id="62"/>
      <w:r w:rsidRPr="00F57005">
        <w:rPr>
          <w:rFonts w:eastAsia="Trebuchet MS"/>
          <w:bCs/>
          <w:lang w:val="eu-ES"/>
        </w:rPr>
        <w:t xml:space="preserve"> </w:t>
      </w:r>
    </w:p>
    <w:p w14:paraId="29A8C86E" w14:textId="77777777" w:rsidR="006D5992" w:rsidRPr="00F57005" w:rsidRDefault="00ED29C9" w:rsidP="000D1286">
      <w:pPr>
        <w:pStyle w:val="TextoJos"/>
        <w:spacing w:after="240" w:line="276" w:lineRule="auto"/>
        <w:ind w:firstLine="0"/>
        <w:rPr>
          <w:rFonts w:ascii="Trebuchet MS" w:hAnsi="Trebuchet MS"/>
          <w:lang w:val="eu-ES"/>
        </w:rPr>
      </w:pPr>
      <w:r w:rsidRPr="00F57005">
        <w:rPr>
          <w:rFonts w:ascii="Trebuchet MS" w:eastAsia="Trebuchet MS" w:hAnsi="Trebuchet MS"/>
          <w:lang w:val="eu-ES"/>
        </w:rPr>
        <w:t>Euskal Autonomia Erkidegoan garatzen diren plan, programa eta proiektuen ingurumen ebaluazioko prozeduretan, kliman dituzten efektuen identifikazioa, deskripzioa eta ebaluazioa horri aplikatu beharreko araudian xedatutakoaren arabera egingo da, eta une bakoitzean eskura dauden klima aldaketa arloko informazio eta teknika eguneratuenak erabili behar dira. Haiek betetzeak bizi ziklo guztian sor ditzaketen berotegi gasen emisioak edukiko dira bereziki kontuan, eta horiek gutxitzeko eta/edo konpentsatzeko sartzen diren neurriak ere bai.</w:t>
      </w:r>
    </w:p>
    <w:p w14:paraId="29A8C86F" w14:textId="77777777" w:rsidR="002C164A" w:rsidRPr="00F57005" w:rsidRDefault="002C164A" w:rsidP="006D5992">
      <w:pPr>
        <w:pStyle w:val="Azpititulua"/>
        <w:rPr>
          <w:lang w:val="eu-ES"/>
        </w:rPr>
      </w:pPr>
      <w:bookmarkStart w:id="63" w:name="_Toc520050543"/>
    </w:p>
    <w:p w14:paraId="29A8C870" w14:textId="77777777" w:rsidR="006D5992" w:rsidRPr="00F57005" w:rsidRDefault="00ED29C9" w:rsidP="006D5992">
      <w:pPr>
        <w:pStyle w:val="Azpititulua"/>
        <w:rPr>
          <w:lang w:val="eu-ES"/>
        </w:rPr>
      </w:pPr>
      <w:bookmarkStart w:id="64" w:name="_Toc7426696"/>
      <w:r w:rsidRPr="00F57005">
        <w:rPr>
          <w:rFonts w:eastAsia="Trebuchet MS"/>
          <w:bCs/>
          <w:lang w:val="eu-ES"/>
        </w:rPr>
        <w:t>22. artikulua. Industria jarduerak, merkataritza eta zerbitzuak</w:t>
      </w:r>
      <w:bookmarkEnd w:id="63"/>
      <w:bookmarkEnd w:id="64"/>
    </w:p>
    <w:p w14:paraId="29A8C871" w14:textId="77777777" w:rsidR="006D5992" w:rsidRPr="00F57005" w:rsidRDefault="00ED29C9" w:rsidP="00603D2D">
      <w:pPr>
        <w:pStyle w:val="TextoJos"/>
        <w:spacing w:after="240" w:line="276" w:lineRule="auto"/>
        <w:ind w:firstLine="0"/>
        <w:rPr>
          <w:rFonts w:ascii="Trebuchet MS" w:hAnsi="Trebuchet MS"/>
          <w:szCs w:val="20"/>
          <w:lang w:val="eu-ES"/>
        </w:rPr>
      </w:pPr>
      <w:r w:rsidRPr="00F57005">
        <w:rPr>
          <w:rFonts w:ascii="Trebuchet MS" w:eastAsia="Trebuchet MS" w:hAnsi="Trebuchet MS"/>
          <w:lang w:val="eu-ES"/>
        </w:rPr>
        <w:lastRenderedPageBreak/>
        <w:t xml:space="preserve">Industria, merkataritza eta/edo zerbitzu garapenen zaharberritze, suspertze eta/edo berriak sortzearen inguruan euskal administrazio publikoek hasitako jarduera guztiek klima aldaketaren ikuspegia erantsi behar dute, gutxienez, zertzelada hauek kontuan hartuta: </w:t>
      </w:r>
    </w:p>
    <w:p w14:paraId="29A8C872" w14:textId="77777777" w:rsidR="006D5992" w:rsidRPr="00F57005" w:rsidRDefault="00ED29C9" w:rsidP="004C025C">
      <w:pPr>
        <w:pStyle w:val="TextoJos"/>
        <w:numPr>
          <w:ilvl w:val="0"/>
          <w:numId w:val="24"/>
        </w:numPr>
        <w:spacing w:after="240" w:line="276" w:lineRule="auto"/>
        <w:rPr>
          <w:rFonts w:ascii="Trebuchet MS" w:hAnsi="Trebuchet MS"/>
          <w:lang w:val="eu-ES"/>
        </w:rPr>
      </w:pPr>
      <w:r w:rsidRPr="00F57005">
        <w:rPr>
          <w:rFonts w:ascii="Trebuchet MS" w:eastAsia="Trebuchet MS" w:hAnsi="Trebuchet MS"/>
          <w:lang w:val="eu-ES"/>
        </w:rPr>
        <w:t>klima aldaketaren arrisku analisi bat, eta arriskua gutxitzeko neurrien identifikazioa.</w:t>
      </w:r>
    </w:p>
    <w:p w14:paraId="29A8C873" w14:textId="77777777" w:rsidR="006D5992" w:rsidRPr="00F57005" w:rsidRDefault="00ED29C9" w:rsidP="004C025C">
      <w:pPr>
        <w:pStyle w:val="TextoJos"/>
        <w:numPr>
          <w:ilvl w:val="0"/>
          <w:numId w:val="24"/>
        </w:numPr>
        <w:spacing w:after="240" w:line="276" w:lineRule="auto"/>
        <w:rPr>
          <w:rFonts w:ascii="Trebuchet MS" w:hAnsi="Trebuchet MS"/>
          <w:lang w:val="eu-ES"/>
        </w:rPr>
      </w:pPr>
      <w:r w:rsidRPr="00F57005">
        <w:rPr>
          <w:rFonts w:ascii="Trebuchet MS" w:eastAsia="Trebuchet MS" w:hAnsi="Trebuchet MS"/>
          <w:lang w:val="eu-ES"/>
        </w:rPr>
        <w:t>haiek betetzeak bizi ziklo guztian sor ditzaketen berotegi gasen emisioak, eta horiek gutxitzeko eta/edo konpentsatzeko neurriak ere bai.</w:t>
      </w:r>
    </w:p>
    <w:p w14:paraId="29A8C874" w14:textId="77777777" w:rsidR="002C164A" w:rsidRPr="00F57005" w:rsidRDefault="002C164A" w:rsidP="006D5992">
      <w:pPr>
        <w:pStyle w:val="TextoJos"/>
        <w:spacing w:line="276" w:lineRule="auto"/>
        <w:ind w:firstLine="0"/>
        <w:rPr>
          <w:rFonts w:ascii="Trebuchet MS" w:hAnsi="Trebuchet MS"/>
          <w:b/>
          <w:lang w:val="eu-ES"/>
        </w:rPr>
      </w:pPr>
    </w:p>
    <w:p w14:paraId="29A8C875" w14:textId="77777777" w:rsidR="006D5992" w:rsidRPr="00F57005" w:rsidRDefault="00ED29C9" w:rsidP="006D5992">
      <w:pPr>
        <w:pStyle w:val="TextoJos"/>
        <w:spacing w:line="276" w:lineRule="auto"/>
        <w:ind w:firstLine="0"/>
        <w:rPr>
          <w:rFonts w:ascii="Trebuchet MS" w:hAnsi="Trebuchet MS"/>
          <w:b/>
          <w:lang w:val="eu-ES"/>
        </w:rPr>
      </w:pPr>
      <w:r w:rsidRPr="00F57005">
        <w:rPr>
          <w:rFonts w:ascii="Trebuchet MS" w:eastAsia="Trebuchet MS" w:hAnsi="Trebuchet MS"/>
          <w:b/>
          <w:bCs/>
          <w:lang w:val="eu-ES"/>
        </w:rPr>
        <w:t>23. artikulua. Klima Aldaketarako Ekinbideen Euskal Erregistroa.</w:t>
      </w:r>
    </w:p>
    <w:p w14:paraId="29A8C876" w14:textId="77777777" w:rsidR="006D5992" w:rsidRPr="00F57005" w:rsidRDefault="00ED29C9" w:rsidP="004C025C">
      <w:pPr>
        <w:pStyle w:val="TextoJos"/>
        <w:numPr>
          <w:ilvl w:val="0"/>
          <w:numId w:val="53"/>
        </w:numPr>
        <w:spacing w:after="240" w:line="276" w:lineRule="auto"/>
        <w:ind w:left="0" w:firstLine="0"/>
        <w:rPr>
          <w:rFonts w:ascii="Trebuchet MS" w:hAnsi="Trebuchet MS"/>
          <w:szCs w:val="20"/>
          <w:lang w:val="eu-ES"/>
        </w:rPr>
      </w:pPr>
      <w:r w:rsidRPr="00F57005">
        <w:rPr>
          <w:rFonts w:ascii="Trebuchet MS" w:eastAsia="Trebuchet MS" w:hAnsi="Trebuchet MS"/>
          <w:lang w:val="eu-ES"/>
        </w:rPr>
        <w:t xml:space="preserve">Klima Aldaketarako Ekinbideen Euskal Erregistroa sortzen da, Euskal Herriko antolakunde, erakunde eta enpresek, berotegi gasen emisioak gutxitzeko eta klima adaketara egokitzeko helburuz, erabakitzen dituzten ekintzen inguruan hartzen dituzten konpromisoak jendaurrean jasota gera daitezen. </w:t>
      </w:r>
    </w:p>
    <w:p w14:paraId="29A8C877" w14:textId="77777777" w:rsidR="006D5992" w:rsidRPr="00F57005" w:rsidRDefault="00ED29C9" w:rsidP="004C025C">
      <w:pPr>
        <w:pStyle w:val="TextoJos"/>
        <w:numPr>
          <w:ilvl w:val="0"/>
          <w:numId w:val="53"/>
        </w:numPr>
        <w:spacing w:after="240" w:line="276" w:lineRule="auto"/>
        <w:ind w:left="0" w:firstLine="0"/>
        <w:rPr>
          <w:rFonts w:ascii="Trebuchet MS" w:hAnsi="Trebuchet MS"/>
          <w:szCs w:val="20"/>
          <w:lang w:val="eu-ES"/>
        </w:rPr>
      </w:pPr>
      <w:r w:rsidRPr="00F57005">
        <w:rPr>
          <w:rFonts w:ascii="Trebuchet MS" w:eastAsia="Trebuchet MS" w:hAnsi="Trebuchet MS"/>
          <w:lang w:val="eu-ES"/>
        </w:rPr>
        <w:t xml:space="preserve">Inskripzioa Euskadin ekonomia jarduera bat egiten duten elkarte, antolakunde, erakunde eta enpresetara mugatuko da. </w:t>
      </w:r>
    </w:p>
    <w:p w14:paraId="29A8C878" w14:textId="77777777" w:rsidR="006D5992" w:rsidRPr="00F57005" w:rsidRDefault="00ED29C9" w:rsidP="004C025C">
      <w:pPr>
        <w:pStyle w:val="TextoJos"/>
        <w:numPr>
          <w:ilvl w:val="0"/>
          <w:numId w:val="53"/>
        </w:numPr>
        <w:spacing w:after="240" w:line="276" w:lineRule="auto"/>
        <w:rPr>
          <w:rFonts w:ascii="Trebuchet MS" w:hAnsi="Trebuchet MS"/>
          <w:szCs w:val="20"/>
          <w:lang w:val="eu-ES"/>
        </w:rPr>
      </w:pPr>
      <w:r w:rsidRPr="00F57005">
        <w:rPr>
          <w:rFonts w:ascii="Trebuchet MS" w:eastAsia="Trebuchet MS" w:hAnsi="Trebuchet MS"/>
          <w:lang w:val="eu-ES"/>
        </w:rPr>
        <w:t xml:space="preserve">Klima Aldaketarako Ekinbideen Euskal Erregistroak lau atal ditu: </w:t>
      </w:r>
    </w:p>
    <w:p w14:paraId="29A8C879" w14:textId="77777777" w:rsidR="006D5992" w:rsidRPr="00F57005" w:rsidRDefault="00ED29C9" w:rsidP="004C025C">
      <w:pPr>
        <w:pStyle w:val="TextoJos"/>
        <w:numPr>
          <w:ilvl w:val="0"/>
          <w:numId w:val="25"/>
        </w:numPr>
        <w:spacing w:after="240" w:line="276" w:lineRule="auto"/>
        <w:rPr>
          <w:rFonts w:ascii="Trebuchet MS" w:hAnsi="Trebuchet MS"/>
          <w:lang w:val="eu-ES"/>
        </w:rPr>
      </w:pPr>
      <w:r w:rsidRPr="00F57005">
        <w:rPr>
          <w:rFonts w:ascii="Trebuchet MS" w:eastAsia="Trebuchet MS" w:hAnsi="Trebuchet MS"/>
          <w:lang w:val="eu-ES"/>
        </w:rPr>
        <w:t xml:space="preserve">Karbono marka kalkulatu eta gutxitzea, antolakundearen urteko karbono marka inskribatzeko eta BG emisioen gutxitzeaz informatzeko. </w:t>
      </w:r>
    </w:p>
    <w:p w14:paraId="29A8C87A" w14:textId="77777777" w:rsidR="006D5992" w:rsidRPr="00F57005" w:rsidRDefault="00ED29C9" w:rsidP="004C025C">
      <w:pPr>
        <w:pStyle w:val="TextoJos"/>
        <w:numPr>
          <w:ilvl w:val="0"/>
          <w:numId w:val="25"/>
        </w:numPr>
        <w:spacing w:after="240" w:line="276" w:lineRule="auto"/>
        <w:rPr>
          <w:rFonts w:ascii="Trebuchet MS" w:hAnsi="Trebuchet MS"/>
          <w:lang w:val="eu-ES"/>
        </w:rPr>
      </w:pPr>
      <w:r w:rsidRPr="00F57005">
        <w:rPr>
          <w:rFonts w:ascii="Trebuchet MS" w:eastAsia="Trebuchet MS" w:hAnsi="Trebuchet MS"/>
          <w:lang w:val="eu-ES"/>
        </w:rPr>
        <w:t>Karbono dioxidoa xurgatzeko proiektuak, lurzoruaren erabileraren aldaketa baten bitartez edo kudeaketa aldaketaren bitartez karbono dioxidoaren xurgapena egiaztatzen duten proiektuak inskribatzeko.</w:t>
      </w:r>
    </w:p>
    <w:p w14:paraId="29A8C87B" w14:textId="77777777" w:rsidR="006D5992" w:rsidRPr="00F57005" w:rsidRDefault="00ED29C9" w:rsidP="004C025C">
      <w:pPr>
        <w:pStyle w:val="TextoJos"/>
        <w:numPr>
          <w:ilvl w:val="0"/>
          <w:numId w:val="25"/>
        </w:numPr>
        <w:spacing w:after="240" w:line="276" w:lineRule="auto"/>
        <w:rPr>
          <w:rFonts w:ascii="Trebuchet MS" w:hAnsi="Trebuchet MS"/>
          <w:lang w:val="eu-ES"/>
        </w:rPr>
      </w:pPr>
      <w:r w:rsidRPr="00F57005">
        <w:rPr>
          <w:rFonts w:ascii="Trebuchet MS" w:eastAsia="Trebuchet MS" w:hAnsi="Trebuchet MS"/>
          <w:lang w:val="eu-ES"/>
        </w:rPr>
        <w:t>Karbono markaren konpentsazioa, karbono dioxidoa xurgatzeko proiektuen atalean inskribatutako antolakundeek egindako xurgapenen bitartez karbono marka konpentsatzeko ekintzak inskribatzeko.</w:t>
      </w:r>
    </w:p>
    <w:p w14:paraId="29A8C87C" w14:textId="77777777" w:rsidR="006D5992" w:rsidRPr="00F57005" w:rsidRDefault="00ED29C9" w:rsidP="004C025C">
      <w:pPr>
        <w:pStyle w:val="TextoJos"/>
        <w:numPr>
          <w:ilvl w:val="0"/>
          <w:numId w:val="25"/>
        </w:numPr>
        <w:spacing w:after="240" w:line="276" w:lineRule="auto"/>
        <w:rPr>
          <w:rFonts w:ascii="Trebuchet MS" w:hAnsi="Trebuchet MS"/>
          <w:lang w:val="eu-ES"/>
        </w:rPr>
      </w:pPr>
      <w:r w:rsidRPr="00F57005">
        <w:rPr>
          <w:rFonts w:ascii="Trebuchet MS" w:eastAsia="Trebuchet MS" w:hAnsi="Trebuchet MS"/>
          <w:lang w:val="eu-ES"/>
        </w:rPr>
        <w:t>Klima aldaketara egokitzeko ekintzak, klimaren arriskuaren analisia inskribatzeko eta klima aldaketara egokitzearen arloan garatutako ekintzei buruz informatzeko.</w:t>
      </w:r>
    </w:p>
    <w:p w14:paraId="29A8C87D" w14:textId="77777777" w:rsidR="006D5992" w:rsidRPr="00F57005" w:rsidRDefault="00ED29C9" w:rsidP="004C025C">
      <w:pPr>
        <w:pStyle w:val="TextoJos"/>
        <w:numPr>
          <w:ilvl w:val="0"/>
          <w:numId w:val="53"/>
        </w:numPr>
        <w:spacing w:after="240" w:line="276" w:lineRule="auto"/>
        <w:ind w:left="0" w:firstLine="0"/>
        <w:rPr>
          <w:rFonts w:ascii="Trebuchet MS" w:hAnsi="Trebuchet MS"/>
          <w:szCs w:val="20"/>
          <w:lang w:val="eu-ES"/>
        </w:rPr>
      </w:pPr>
      <w:bookmarkStart w:id="65" w:name="_Ref2686801"/>
      <w:r w:rsidRPr="00F57005">
        <w:rPr>
          <w:rFonts w:ascii="Trebuchet MS" w:eastAsia="Trebuchet MS" w:hAnsi="Trebuchet MS"/>
          <w:lang w:val="eu-ES"/>
        </w:rPr>
        <w:t>Erregistroaren a) atalean –karbono marka kalkulatu eta gutxitzea– inskribatzea nahitaezkoa izango da gutxienez ondorengo baldintza hauetako bata betetzen duten antolakundeetarako:</w:t>
      </w:r>
      <w:bookmarkEnd w:id="65"/>
      <w:r w:rsidRPr="00F57005">
        <w:rPr>
          <w:rFonts w:ascii="Trebuchet MS" w:eastAsia="Trebuchet MS" w:hAnsi="Trebuchet MS"/>
          <w:lang w:val="eu-ES"/>
        </w:rPr>
        <w:t xml:space="preserve"> </w:t>
      </w:r>
    </w:p>
    <w:p w14:paraId="29A8C87E" w14:textId="77777777" w:rsidR="006D5992" w:rsidRPr="00F57005" w:rsidRDefault="00ED29C9" w:rsidP="004C025C">
      <w:pPr>
        <w:pStyle w:val="TextoJos"/>
        <w:numPr>
          <w:ilvl w:val="1"/>
          <w:numId w:val="26"/>
        </w:numPr>
        <w:spacing w:after="240" w:line="276" w:lineRule="auto"/>
        <w:rPr>
          <w:rFonts w:ascii="Trebuchet MS" w:hAnsi="Trebuchet MS"/>
          <w:lang w:val="eu-ES"/>
        </w:rPr>
      </w:pPr>
      <w:r w:rsidRPr="00F57005">
        <w:rPr>
          <w:rFonts w:ascii="Trebuchet MS" w:eastAsia="Trebuchet MS" w:hAnsi="Trebuchet MS"/>
          <w:lang w:val="eu-ES"/>
        </w:rPr>
        <w:lastRenderedPageBreak/>
        <w:t>Berotegi gasen Emisio Eskubideen Europako Merkataritzaren araudiak eragiten dien instalazioak.</w:t>
      </w:r>
    </w:p>
    <w:p w14:paraId="29A8C87F" w14:textId="77777777" w:rsidR="006D5992" w:rsidRPr="00F57005" w:rsidRDefault="00ED29C9" w:rsidP="004C025C">
      <w:pPr>
        <w:pStyle w:val="TextoJos"/>
        <w:numPr>
          <w:ilvl w:val="1"/>
          <w:numId w:val="26"/>
        </w:numPr>
        <w:spacing w:after="240" w:line="276" w:lineRule="auto"/>
        <w:rPr>
          <w:rFonts w:ascii="Trebuchet MS" w:hAnsi="Trebuchet MS"/>
          <w:lang w:val="eu-ES"/>
        </w:rPr>
      </w:pPr>
      <w:r w:rsidRPr="00F57005">
        <w:rPr>
          <w:rFonts w:ascii="Trebuchet MS" w:eastAsia="Trebuchet MS" w:hAnsi="Trebuchet MS"/>
          <w:lang w:val="eu-ES"/>
        </w:rPr>
        <w:t xml:space="preserve">Berotegi gasen Emisio Eskubideen Europako Merkataritzaren araudiak eragiten ez dien erakundeak, ondorengo kategorietako batekoak badira: </w:t>
      </w:r>
    </w:p>
    <w:p w14:paraId="29A8C880" w14:textId="77777777" w:rsidR="006D5992" w:rsidRPr="00F57005" w:rsidRDefault="00ED29C9" w:rsidP="004C025C">
      <w:pPr>
        <w:pStyle w:val="TextoJos"/>
        <w:numPr>
          <w:ilvl w:val="2"/>
          <w:numId w:val="54"/>
        </w:numPr>
        <w:spacing w:after="240" w:line="276" w:lineRule="auto"/>
        <w:rPr>
          <w:rFonts w:ascii="Trebuchet MS" w:hAnsi="Trebuchet MS"/>
          <w:lang w:val="eu-ES"/>
        </w:rPr>
      </w:pPr>
      <w:r w:rsidRPr="00F57005">
        <w:rPr>
          <w:rFonts w:ascii="Trebuchet MS" w:eastAsia="Trebuchet MS" w:hAnsi="Trebuchet MS"/>
          <w:lang w:val="eu-ES"/>
        </w:rPr>
        <w:t>5.000 biztanle baino gehiagoko udalerrietako udalak.</w:t>
      </w:r>
    </w:p>
    <w:p w14:paraId="29A8C881" w14:textId="77777777" w:rsidR="006D5992" w:rsidRPr="00F57005" w:rsidRDefault="00ED29C9" w:rsidP="004C025C">
      <w:pPr>
        <w:pStyle w:val="TextoJos"/>
        <w:numPr>
          <w:ilvl w:val="2"/>
          <w:numId w:val="54"/>
        </w:numPr>
        <w:spacing w:after="240" w:line="276" w:lineRule="auto"/>
        <w:rPr>
          <w:rFonts w:ascii="Trebuchet MS" w:hAnsi="Trebuchet MS"/>
          <w:lang w:val="eu-ES"/>
        </w:rPr>
      </w:pPr>
      <w:r w:rsidRPr="00F57005">
        <w:rPr>
          <w:rFonts w:ascii="Trebuchet MS" w:eastAsia="Trebuchet MS" w:hAnsi="Trebuchet MS"/>
          <w:lang w:val="eu-ES"/>
        </w:rPr>
        <w:t>Industria sektoreko antolakundeak, urtean 500 petrolio tona baliokide baino gehiagoko azken energia kontsumoa badute ondorengo jardueretan, Ekonomia Jardueren Sailkapen Nazionalaren (CNAE 2009) arabera:</w:t>
      </w:r>
    </w:p>
    <w:p w14:paraId="29A8C882" w14:textId="77777777" w:rsidR="006D5992" w:rsidRPr="00F57005" w:rsidRDefault="00ED29C9" w:rsidP="004C025C">
      <w:pPr>
        <w:pStyle w:val="TextoJos"/>
        <w:numPr>
          <w:ilvl w:val="3"/>
          <w:numId w:val="55"/>
        </w:numPr>
        <w:spacing w:after="240" w:line="276" w:lineRule="auto"/>
        <w:rPr>
          <w:rFonts w:ascii="Trebuchet MS" w:hAnsi="Trebuchet MS"/>
          <w:lang w:val="eu-ES"/>
        </w:rPr>
      </w:pPr>
      <w:r w:rsidRPr="00F57005">
        <w:rPr>
          <w:rFonts w:ascii="Trebuchet MS" w:eastAsia="Trebuchet MS" w:hAnsi="Trebuchet MS"/>
          <w:lang w:val="eu-ES"/>
        </w:rPr>
        <w:t>B taldea: Erauzteko industriak.</w:t>
      </w:r>
    </w:p>
    <w:p w14:paraId="29A8C883" w14:textId="77777777" w:rsidR="006D5992" w:rsidRPr="00F57005" w:rsidRDefault="00ED29C9" w:rsidP="004C025C">
      <w:pPr>
        <w:pStyle w:val="TextoJos"/>
        <w:numPr>
          <w:ilvl w:val="3"/>
          <w:numId w:val="55"/>
        </w:numPr>
        <w:spacing w:after="240" w:line="276" w:lineRule="auto"/>
        <w:rPr>
          <w:rFonts w:ascii="Trebuchet MS" w:hAnsi="Trebuchet MS"/>
          <w:lang w:val="eu-ES"/>
        </w:rPr>
      </w:pPr>
      <w:r w:rsidRPr="00F57005">
        <w:rPr>
          <w:rFonts w:ascii="Trebuchet MS" w:eastAsia="Trebuchet MS" w:hAnsi="Trebuchet MS"/>
          <w:lang w:val="eu-ES"/>
        </w:rPr>
        <w:t>C taldea: Manufaktura industria.</w:t>
      </w:r>
    </w:p>
    <w:p w14:paraId="29A8C884" w14:textId="77777777" w:rsidR="006D5992" w:rsidRPr="00F57005" w:rsidRDefault="00ED29C9" w:rsidP="004C025C">
      <w:pPr>
        <w:pStyle w:val="TextoJos"/>
        <w:numPr>
          <w:ilvl w:val="3"/>
          <w:numId w:val="55"/>
        </w:numPr>
        <w:spacing w:after="240" w:line="276" w:lineRule="auto"/>
        <w:rPr>
          <w:rFonts w:ascii="Trebuchet MS" w:hAnsi="Trebuchet MS"/>
          <w:lang w:val="eu-ES"/>
        </w:rPr>
      </w:pPr>
      <w:r w:rsidRPr="00F57005">
        <w:rPr>
          <w:rFonts w:ascii="Trebuchet MS" w:eastAsia="Trebuchet MS" w:hAnsi="Trebuchet MS"/>
          <w:lang w:val="eu-ES"/>
        </w:rPr>
        <w:t>D taldea: Argindar hornidura, gasa, lurruna eta aire girotua.</w:t>
      </w:r>
    </w:p>
    <w:p w14:paraId="29A8C885" w14:textId="77777777" w:rsidR="006D5992" w:rsidRPr="00F57005" w:rsidRDefault="00ED29C9" w:rsidP="004C025C">
      <w:pPr>
        <w:pStyle w:val="TextoJos"/>
        <w:numPr>
          <w:ilvl w:val="3"/>
          <w:numId w:val="55"/>
        </w:numPr>
        <w:spacing w:after="240" w:line="276" w:lineRule="auto"/>
        <w:rPr>
          <w:rFonts w:ascii="Trebuchet MS" w:hAnsi="Trebuchet MS"/>
          <w:lang w:val="eu-ES"/>
        </w:rPr>
      </w:pPr>
      <w:r w:rsidRPr="00F57005">
        <w:rPr>
          <w:rFonts w:ascii="Trebuchet MS" w:eastAsia="Trebuchet MS" w:hAnsi="Trebuchet MS"/>
          <w:lang w:val="eu-ES"/>
        </w:rPr>
        <w:t>E taldea: Ur hornidura, saneamendu jarduerak, hondakin kudeaketa eta kutsadura kentzea.</w:t>
      </w:r>
    </w:p>
    <w:p w14:paraId="29A8C886" w14:textId="77777777" w:rsidR="006D5992" w:rsidRPr="00F57005" w:rsidRDefault="00ED29C9" w:rsidP="004C025C">
      <w:pPr>
        <w:pStyle w:val="TextoJos"/>
        <w:numPr>
          <w:ilvl w:val="3"/>
          <w:numId w:val="55"/>
        </w:numPr>
        <w:spacing w:after="240" w:line="276" w:lineRule="auto"/>
        <w:rPr>
          <w:rFonts w:ascii="Trebuchet MS" w:hAnsi="Trebuchet MS"/>
          <w:lang w:val="eu-ES"/>
        </w:rPr>
      </w:pPr>
      <w:r w:rsidRPr="00F57005">
        <w:rPr>
          <w:rFonts w:ascii="Trebuchet MS" w:eastAsia="Trebuchet MS" w:hAnsi="Trebuchet MS"/>
          <w:lang w:val="eu-ES"/>
        </w:rPr>
        <w:t>F taldea: Eraikuntza.</w:t>
      </w:r>
    </w:p>
    <w:p w14:paraId="29A8C887" w14:textId="77777777" w:rsidR="006D5992" w:rsidRPr="00F57005" w:rsidRDefault="00ED29C9" w:rsidP="004C025C">
      <w:pPr>
        <w:pStyle w:val="TextoJos"/>
        <w:numPr>
          <w:ilvl w:val="2"/>
          <w:numId w:val="54"/>
        </w:numPr>
        <w:spacing w:after="240" w:line="276" w:lineRule="auto"/>
        <w:rPr>
          <w:rFonts w:ascii="Trebuchet MS" w:hAnsi="Trebuchet MS"/>
          <w:lang w:val="eu-ES"/>
        </w:rPr>
      </w:pPr>
      <w:r w:rsidRPr="00F57005">
        <w:rPr>
          <w:rFonts w:ascii="Trebuchet MS" w:eastAsia="Trebuchet MS" w:hAnsi="Trebuchet MS"/>
          <w:lang w:val="eu-ES"/>
        </w:rPr>
        <w:t>Euskal Autonomia Erkidegoan establezimendu pribatuak dituzten antolakundeak, urtean 500 petrolio tona baliokide baino gehiagoko azken energia kontsumoa badute ondorengo jardueretan (CNAE 2009):</w:t>
      </w:r>
    </w:p>
    <w:p w14:paraId="29A8C888" w14:textId="77777777" w:rsidR="006D5992" w:rsidRPr="00F57005" w:rsidRDefault="00ED29C9" w:rsidP="004C025C">
      <w:pPr>
        <w:pStyle w:val="TextoJos"/>
        <w:numPr>
          <w:ilvl w:val="0"/>
          <w:numId w:val="56"/>
        </w:numPr>
        <w:spacing w:after="240" w:line="276" w:lineRule="auto"/>
        <w:rPr>
          <w:rFonts w:ascii="Trebuchet MS" w:hAnsi="Trebuchet MS"/>
          <w:lang w:val="eu-ES"/>
        </w:rPr>
      </w:pPr>
      <w:r w:rsidRPr="00F57005">
        <w:rPr>
          <w:rFonts w:ascii="Trebuchet MS" w:eastAsia="Trebuchet MS" w:hAnsi="Trebuchet MS"/>
          <w:lang w:val="eu-ES"/>
        </w:rPr>
        <w:t>G taldea: Handizkako eta txikizkako merkataritza, ibilgailu motordunen eta motozikleten konponketa.</w:t>
      </w:r>
    </w:p>
    <w:p w14:paraId="29A8C889" w14:textId="77777777" w:rsidR="006D5992" w:rsidRPr="00F57005" w:rsidRDefault="00ED29C9" w:rsidP="004C025C">
      <w:pPr>
        <w:pStyle w:val="TextoJos"/>
        <w:numPr>
          <w:ilvl w:val="0"/>
          <w:numId w:val="56"/>
        </w:numPr>
        <w:spacing w:after="240" w:line="276" w:lineRule="auto"/>
        <w:rPr>
          <w:rFonts w:ascii="Trebuchet MS" w:hAnsi="Trebuchet MS"/>
          <w:lang w:val="eu-ES"/>
        </w:rPr>
      </w:pPr>
      <w:r w:rsidRPr="00F57005">
        <w:rPr>
          <w:rFonts w:ascii="Trebuchet MS" w:eastAsia="Trebuchet MS" w:hAnsi="Trebuchet MS"/>
          <w:lang w:val="eu-ES"/>
        </w:rPr>
        <w:t>I taldea: Ostalaritza.</w:t>
      </w:r>
    </w:p>
    <w:p w14:paraId="29A8C88A" w14:textId="77777777" w:rsidR="006D5992" w:rsidRPr="00F57005" w:rsidRDefault="00ED29C9" w:rsidP="004C025C">
      <w:pPr>
        <w:pStyle w:val="TextoJos"/>
        <w:numPr>
          <w:ilvl w:val="0"/>
          <w:numId w:val="56"/>
        </w:numPr>
        <w:spacing w:after="240" w:line="276" w:lineRule="auto"/>
        <w:rPr>
          <w:rFonts w:ascii="Trebuchet MS" w:hAnsi="Trebuchet MS"/>
          <w:lang w:val="eu-ES"/>
        </w:rPr>
      </w:pPr>
      <w:r w:rsidRPr="00F57005">
        <w:rPr>
          <w:rFonts w:ascii="Trebuchet MS" w:eastAsia="Trebuchet MS" w:hAnsi="Trebuchet MS"/>
          <w:lang w:val="eu-ES"/>
        </w:rPr>
        <w:t>J taldea: Informazioa eta komunikazioak.</w:t>
      </w:r>
    </w:p>
    <w:p w14:paraId="29A8C88B" w14:textId="77777777" w:rsidR="006D5992" w:rsidRPr="00F57005" w:rsidRDefault="00ED29C9" w:rsidP="004C025C">
      <w:pPr>
        <w:pStyle w:val="TextoJos"/>
        <w:numPr>
          <w:ilvl w:val="0"/>
          <w:numId w:val="56"/>
        </w:numPr>
        <w:spacing w:after="240" w:line="276" w:lineRule="auto"/>
        <w:rPr>
          <w:rFonts w:ascii="Trebuchet MS" w:hAnsi="Trebuchet MS"/>
          <w:lang w:val="eu-ES"/>
        </w:rPr>
      </w:pPr>
      <w:r w:rsidRPr="00F57005">
        <w:rPr>
          <w:rFonts w:ascii="Trebuchet MS" w:eastAsia="Trebuchet MS" w:hAnsi="Trebuchet MS"/>
          <w:lang w:val="eu-ES"/>
        </w:rPr>
        <w:t>K taldea: Finantza eta aseguru jarduerak.</w:t>
      </w:r>
    </w:p>
    <w:p w14:paraId="29A8C88C" w14:textId="77777777" w:rsidR="006D5992" w:rsidRPr="00F57005" w:rsidRDefault="00ED29C9" w:rsidP="004C025C">
      <w:pPr>
        <w:pStyle w:val="TextoJos"/>
        <w:numPr>
          <w:ilvl w:val="0"/>
          <w:numId w:val="56"/>
        </w:numPr>
        <w:spacing w:after="240" w:line="276" w:lineRule="auto"/>
        <w:rPr>
          <w:rFonts w:ascii="Trebuchet MS" w:hAnsi="Trebuchet MS"/>
          <w:lang w:val="eu-ES"/>
        </w:rPr>
      </w:pPr>
      <w:r w:rsidRPr="00F57005">
        <w:rPr>
          <w:rFonts w:ascii="Trebuchet MS" w:eastAsia="Trebuchet MS" w:hAnsi="Trebuchet MS"/>
          <w:lang w:val="eu-ES"/>
        </w:rPr>
        <w:t xml:space="preserve">L taldea: Higiezinen jarduerak. </w:t>
      </w:r>
    </w:p>
    <w:p w14:paraId="29A8C88D" w14:textId="77777777" w:rsidR="006D5992" w:rsidRPr="00F57005" w:rsidRDefault="00ED29C9" w:rsidP="004C025C">
      <w:pPr>
        <w:pStyle w:val="TextoJos"/>
        <w:numPr>
          <w:ilvl w:val="0"/>
          <w:numId w:val="56"/>
        </w:numPr>
        <w:spacing w:after="240" w:line="276" w:lineRule="auto"/>
        <w:rPr>
          <w:rFonts w:ascii="Trebuchet MS" w:hAnsi="Trebuchet MS"/>
          <w:lang w:val="eu-ES"/>
        </w:rPr>
      </w:pPr>
      <w:r w:rsidRPr="00F57005">
        <w:rPr>
          <w:rFonts w:ascii="Trebuchet MS" w:eastAsia="Trebuchet MS" w:hAnsi="Trebuchet MS"/>
          <w:lang w:val="eu-ES"/>
        </w:rPr>
        <w:t xml:space="preserve">M taldea: Jarduera profesional, zientifiko eta teknikoak. </w:t>
      </w:r>
    </w:p>
    <w:p w14:paraId="29A8C88E" w14:textId="77777777" w:rsidR="006D5992" w:rsidRPr="00F57005" w:rsidRDefault="00ED29C9" w:rsidP="004C025C">
      <w:pPr>
        <w:pStyle w:val="TextoJos"/>
        <w:numPr>
          <w:ilvl w:val="0"/>
          <w:numId w:val="56"/>
        </w:numPr>
        <w:spacing w:after="240" w:line="276" w:lineRule="auto"/>
        <w:rPr>
          <w:rFonts w:ascii="Trebuchet MS" w:hAnsi="Trebuchet MS"/>
          <w:lang w:val="eu-ES"/>
        </w:rPr>
      </w:pPr>
      <w:r w:rsidRPr="00F57005">
        <w:rPr>
          <w:rFonts w:ascii="Trebuchet MS" w:eastAsia="Trebuchet MS" w:hAnsi="Trebuchet MS"/>
          <w:lang w:val="eu-ES"/>
        </w:rPr>
        <w:t>P taldea: Hezkuntza.</w:t>
      </w:r>
    </w:p>
    <w:p w14:paraId="29A8C88F" w14:textId="77777777" w:rsidR="006D5992" w:rsidRPr="00F57005" w:rsidRDefault="00ED29C9" w:rsidP="004C025C">
      <w:pPr>
        <w:pStyle w:val="TextoJos"/>
        <w:numPr>
          <w:ilvl w:val="0"/>
          <w:numId w:val="56"/>
        </w:numPr>
        <w:spacing w:after="240" w:line="276" w:lineRule="auto"/>
        <w:rPr>
          <w:rFonts w:ascii="Trebuchet MS" w:hAnsi="Trebuchet MS"/>
          <w:lang w:val="eu-ES"/>
        </w:rPr>
      </w:pPr>
      <w:r w:rsidRPr="00F57005">
        <w:rPr>
          <w:rFonts w:ascii="Trebuchet MS" w:eastAsia="Trebuchet MS" w:hAnsi="Trebuchet MS"/>
          <w:lang w:val="eu-ES"/>
        </w:rPr>
        <w:lastRenderedPageBreak/>
        <w:t>Q taldea: Osasun eta gizarte-zerbitzu jarduerak</w:t>
      </w:r>
    </w:p>
    <w:p w14:paraId="29A8C890" w14:textId="77777777" w:rsidR="006D5992" w:rsidRPr="00F57005" w:rsidRDefault="00ED29C9" w:rsidP="004C025C">
      <w:pPr>
        <w:pStyle w:val="TextoJos"/>
        <w:numPr>
          <w:ilvl w:val="0"/>
          <w:numId w:val="56"/>
        </w:numPr>
        <w:spacing w:after="240" w:line="276" w:lineRule="auto"/>
        <w:rPr>
          <w:rFonts w:ascii="Trebuchet MS" w:hAnsi="Trebuchet MS"/>
          <w:lang w:val="eu-ES"/>
        </w:rPr>
      </w:pPr>
      <w:r w:rsidRPr="00F57005">
        <w:rPr>
          <w:rFonts w:ascii="Trebuchet MS" w:eastAsia="Trebuchet MS" w:hAnsi="Trebuchet MS"/>
          <w:lang w:val="eu-ES"/>
        </w:rPr>
        <w:t>R taldea: Erti, jolas eta entretenimendu jarduerak.</w:t>
      </w:r>
    </w:p>
    <w:p w14:paraId="29A8C891" w14:textId="77777777" w:rsidR="006D5992" w:rsidRPr="00F57005" w:rsidRDefault="00ED29C9" w:rsidP="004C025C">
      <w:pPr>
        <w:pStyle w:val="TextoJos"/>
        <w:numPr>
          <w:ilvl w:val="0"/>
          <w:numId w:val="56"/>
        </w:numPr>
        <w:spacing w:after="240" w:line="276" w:lineRule="auto"/>
        <w:rPr>
          <w:rFonts w:ascii="Trebuchet MS" w:hAnsi="Trebuchet MS"/>
          <w:lang w:val="eu-ES"/>
        </w:rPr>
      </w:pPr>
      <w:r w:rsidRPr="00F57005">
        <w:rPr>
          <w:rFonts w:ascii="Trebuchet MS" w:eastAsia="Trebuchet MS" w:hAnsi="Trebuchet MS"/>
          <w:lang w:val="eu-ES"/>
        </w:rPr>
        <w:t>S taldea: Bestelako zerbitzuak.</w:t>
      </w:r>
    </w:p>
    <w:p w14:paraId="29A8C892" w14:textId="77777777" w:rsidR="006D5992" w:rsidRPr="00F57005" w:rsidRDefault="00ED29C9" w:rsidP="004C025C">
      <w:pPr>
        <w:pStyle w:val="TextoJos"/>
        <w:numPr>
          <w:ilvl w:val="2"/>
          <w:numId w:val="54"/>
        </w:numPr>
        <w:spacing w:after="240" w:line="276" w:lineRule="auto"/>
        <w:rPr>
          <w:rFonts w:ascii="Trebuchet MS" w:hAnsi="Trebuchet MS"/>
          <w:lang w:val="eu-ES"/>
        </w:rPr>
      </w:pPr>
      <w:r w:rsidRPr="00F57005">
        <w:rPr>
          <w:rFonts w:ascii="Trebuchet MS" w:eastAsia="Trebuchet MS" w:hAnsi="Trebuchet MS"/>
          <w:lang w:val="eu-ES"/>
        </w:rPr>
        <w:t xml:space="preserve">Salgaien garraio astun pribatuko enpresak eta bidaiarienak, 10 ibilgailu baino gehiagokoak badira </w:t>
      </w:r>
    </w:p>
    <w:p w14:paraId="29A8C893" w14:textId="77777777" w:rsidR="006D5992" w:rsidRPr="00F57005" w:rsidRDefault="00ED29C9" w:rsidP="004C025C">
      <w:pPr>
        <w:pStyle w:val="TextoJos"/>
        <w:numPr>
          <w:ilvl w:val="0"/>
          <w:numId w:val="53"/>
        </w:numPr>
        <w:spacing w:after="240" w:line="276" w:lineRule="auto"/>
        <w:ind w:left="0" w:firstLine="0"/>
        <w:rPr>
          <w:rFonts w:ascii="Trebuchet MS" w:hAnsi="Trebuchet MS"/>
          <w:szCs w:val="20"/>
          <w:lang w:val="eu-ES"/>
        </w:rPr>
      </w:pPr>
      <w:r w:rsidRPr="00F57005">
        <w:rPr>
          <w:rFonts w:ascii="Trebuchet MS" w:eastAsia="Trebuchet MS" w:hAnsi="Trebuchet MS"/>
          <w:lang w:val="eu-ES"/>
        </w:rPr>
        <w:t xml:space="preserve">Gainerako antolakundeak Erregistroaren a) atalean inskribatzea borondatezkoa izango da. </w:t>
      </w:r>
    </w:p>
    <w:p w14:paraId="29A8C894" w14:textId="77777777" w:rsidR="006D5992" w:rsidRPr="00F57005" w:rsidRDefault="00ED29C9" w:rsidP="004C025C">
      <w:pPr>
        <w:pStyle w:val="TextoJos"/>
        <w:numPr>
          <w:ilvl w:val="0"/>
          <w:numId w:val="53"/>
        </w:numPr>
        <w:spacing w:after="240" w:line="276" w:lineRule="auto"/>
        <w:ind w:left="0" w:firstLine="0"/>
        <w:rPr>
          <w:rFonts w:ascii="Trebuchet MS" w:hAnsi="Trebuchet MS"/>
          <w:szCs w:val="20"/>
          <w:lang w:val="eu-ES"/>
        </w:rPr>
      </w:pPr>
      <w:r w:rsidRPr="00F57005">
        <w:rPr>
          <w:rFonts w:ascii="Trebuchet MS" w:eastAsia="Trebuchet MS" w:hAnsi="Trebuchet MS"/>
          <w:lang w:val="eu-ES"/>
        </w:rPr>
        <w:t>Erregistroaren a) –karbono marka kalkulatu eta gutxitzea– atalean inskribatutako erakundeek:</w:t>
      </w:r>
    </w:p>
    <w:p w14:paraId="29A8C895" w14:textId="77777777" w:rsidR="006D5992" w:rsidRPr="00F57005" w:rsidRDefault="00ED29C9" w:rsidP="004C025C">
      <w:pPr>
        <w:pStyle w:val="TextoJos"/>
        <w:numPr>
          <w:ilvl w:val="1"/>
          <w:numId w:val="27"/>
        </w:numPr>
        <w:spacing w:after="240" w:line="276" w:lineRule="auto"/>
        <w:rPr>
          <w:rFonts w:ascii="Trebuchet MS" w:hAnsi="Trebuchet MS"/>
          <w:lang w:val="eu-ES"/>
        </w:rPr>
      </w:pPr>
      <w:r w:rsidRPr="00F57005">
        <w:rPr>
          <w:rFonts w:ascii="Trebuchet MS" w:eastAsia="Trebuchet MS" w:hAnsi="Trebuchet MS"/>
          <w:lang w:val="eu-ES"/>
        </w:rPr>
        <w:t>berotegi gasen Emisio Eskubideen Europako Merkataritzaren araudiak eragiten ez dien emisioen karbono marka urtero kalkulatu eta jakinarazi beharko dute arautegiz erabakitzen den moduan.</w:t>
      </w:r>
    </w:p>
    <w:p w14:paraId="29A8C896" w14:textId="77777777" w:rsidR="006D5992" w:rsidRPr="00F57005" w:rsidRDefault="00ED29C9" w:rsidP="004C025C">
      <w:pPr>
        <w:pStyle w:val="TextoJos"/>
        <w:numPr>
          <w:ilvl w:val="1"/>
          <w:numId w:val="27"/>
        </w:numPr>
        <w:spacing w:after="240" w:line="276" w:lineRule="auto"/>
        <w:rPr>
          <w:rFonts w:ascii="Trebuchet MS" w:hAnsi="Trebuchet MS"/>
          <w:lang w:val="eu-ES"/>
        </w:rPr>
      </w:pPr>
      <w:r w:rsidRPr="00F57005">
        <w:rPr>
          <w:rFonts w:ascii="Trebuchet MS" w:eastAsia="Trebuchet MS" w:hAnsi="Trebuchet MS"/>
          <w:lang w:val="eu-ES"/>
        </w:rPr>
        <w:t>emisioak gutxitzeko planak prestatu eta bete beharko dituzte eta ingurumenaren eta klima aldaketaren arloan eskumena duen sailari aurkeztu beharko dizkiote arautegi bidez erabakitzen den bezala.</w:t>
      </w:r>
    </w:p>
    <w:p w14:paraId="29A8C897" w14:textId="77777777" w:rsidR="006D5992" w:rsidRPr="00F57005" w:rsidRDefault="00ED29C9" w:rsidP="004C025C">
      <w:pPr>
        <w:pStyle w:val="TextoJos"/>
        <w:numPr>
          <w:ilvl w:val="1"/>
          <w:numId w:val="27"/>
        </w:numPr>
        <w:spacing w:after="240" w:line="276" w:lineRule="auto"/>
        <w:rPr>
          <w:rFonts w:ascii="Trebuchet MS" w:hAnsi="Trebuchet MS"/>
          <w:lang w:val="eu-ES"/>
        </w:rPr>
      </w:pPr>
      <w:r w:rsidRPr="00F57005">
        <w:rPr>
          <w:rFonts w:ascii="Trebuchet MS" w:eastAsia="Trebuchet MS" w:hAnsi="Trebuchet MS"/>
          <w:lang w:val="eu-ES"/>
        </w:rPr>
        <w:t>Klima Aldaketarako Ekinbideen Euskal Erregistroan inskribatu beharra bete beharko dute lege honetan ezartzen denaren arabera.</w:t>
      </w:r>
    </w:p>
    <w:p w14:paraId="29A8C898" w14:textId="77777777" w:rsidR="006D5992" w:rsidRPr="00F57005" w:rsidRDefault="00ED29C9" w:rsidP="004C025C">
      <w:pPr>
        <w:pStyle w:val="TextoJos"/>
        <w:numPr>
          <w:ilvl w:val="0"/>
          <w:numId w:val="53"/>
        </w:numPr>
        <w:spacing w:after="240" w:line="276" w:lineRule="auto"/>
        <w:ind w:left="0" w:firstLine="0"/>
        <w:rPr>
          <w:rFonts w:ascii="Trebuchet MS" w:hAnsi="Trebuchet MS"/>
          <w:szCs w:val="20"/>
          <w:lang w:val="eu-ES"/>
        </w:rPr>
      </w:pPr>
      <w:r w:rsidRPr="00F57005">
        <w:rPr>
          <w:rFonts w:ascii="Trebuchet MS" w:eastAsia="Trebuchet MS" w:hAnsi="Trebuchet MS"/>
          <w:lang w:val="eu-ES"/>
        </w:rPr>
        <w:t>Edozein antolakunde b) atalean –Karbono dioxidoa xurgatzeko proiektuak–, c) atalean –Karbono markaren konpentsazioa– eta d) atalean –Klima aldaketara egokitzeko ekintzak– izena ematea borondatezkoa izango da.</w:t>
      </w:r>
    </w:p>
    <w:p w14:paraId="29A8C899" w14:textId="77777777" w:rsidR="006D5992" w:rsidRPr="00F57005" w:rsidRDefault="00ED29C9" w:rsidP="004C025C">
      <w:pPr>
        <w:pStyle w:val="TextoJos"/>
        <w:numPr>
          <w:ilvl w:val="0"/>
          <w:numId w:val="53"/>
        </w:numPr>
        <w:spacing w:after="240" w:line="276" w:lineRule="auto"/>
        <w:ind w:left="0" w:firstLine="0"/>
        <w:rPr>
          <w:rFonts w:ascii="Trebuchet MS" w:hAnsi="Trebuchet MS"/>
          <w:szCs w:val="20"/>
          <w:lang w:val="eu-ES"/>
        </w:rPr>
      </w:pPr>
      <w:r w:rsidRPr="00F57005">
        <w:rPr>
          <w:rFonts w:ascii="Trebuchet MS" w:eastAsia="Trebuchet MS" w:hAnsi="Trebuchet MS"/>
          <w:lang w:val="eu-ES"/>
        </w:rPr>
        <w:t>Funtzionamendua, edukia eta inskripziorako baldintzak arautegi bidez ezarriko da.</w:t>
      </w:r>
    </w:p>
    <w:p w14:paraId="29A8C89A" w14:textId="77777777" w:rsidR="006D5992" w:rsidRPr="00F57005" w:rsidRDefault="006D5992" w:rsidP="006D5992">
      <w:pPr>
        <w:pStyle w:val="TextoJos"/>
        <w:spacing w:line="276" w:lineRule="auto"/>
        <w:ind w:firstLine="0"/>
        <w:rPr>
          <w:rFonts w:ascii="Trebuchet MS" w:hAnsi="Trebuchet MS"/>
          <w:b/>
          <w:lang w:val="eu-ES"/>
        </w:rPr>
      </w:pPr>
    </w:p>
    <w:p w14:paraId="29A8C89B" w14:textId="77777777" w:rsidR="006D5992" w:rsidRPr="00F57005" w:rsidRDefault="00ED29C9" w:rsidP="006D5992">
      <w:pPr>
        <w:pStyle w:val="Azpititulua"/>
        <w:rPr>
          <w:lang w:val="eu-ES"/>
        </w:rPr>
      </w:pPr>
      <w:bookmarkStart w:id="66" w:name="_Toc520050544"/>
      <w:bookmarkStart w:id="67" w:name="_Toc7426697"/>
      <w:r w:rsidRPr="00F57005">
        <w:rPr>
          <w:rFonts w:eastAsia="Trebuchet MS"/>
          <w:bCs/>
          <w:lang w:val="eu-ES"/>
        </w:rPr>
        <w:t>24. artikulua. Nekazaritza, abeltzaintza, basogintza eta arrantza.</w:t>
      </w:r>
      <w:bookmarkEnd w:id="66"/>
      <w:bookmarkEnd w:id="67"/>
    </w:p>
    <w:p w14:paraId="29A8C89C" w14:textId="77777777" w:rsidR="006D5992" w:rsidRPr="00F57005" w:rsidRDefault="00ED29C9" w:rsidP="00603D2D">
      <w:pPr>
        <w:pStyle w:val="TextoJos"/>
        <w:spacing w:after="240" w:line="276" w:lineRule="auto"/>
        <w:ind w:firstLine="0"/>
        <w:rPr>
          <w:rFonts w:ascii="Trebuchet MS" w:hAnsi="Trebuchet MS"/>
          <w:szCs w:val="20"/>
          <w:lang w:val="eu-ES"/>
        </w:rPr>
      </w:pPr>
      <w:r w:rsidRPr="00F57005">
        <w:rPr>
          <w:rFonts w:ascii="Trebuchet MS" w:eastAsia="Trebuchet MS" w:hAnsi="Trebuchet MS"/>
          <w:lang w:val="eu-ES"/>
        </w:rPr>
        <w:t>Euskal administrazio publikoek, bakoitzak bere eskumenen esparruan, nekazaritza, abeltzaintza, basogintza eta arrantza jardueraren inguruan garatzen dituzten plangintza eta jardueren kontuan hartuko dute:</w:t>
      </w:r>
    </w:p>
    <w:p w14:paraId="29A8C89D" w14:textId="77777777" w:rsidR="006D5992" w:rsidRPr="00F57005" w:rsidRDefault="00ED29C9" w:rsidP="004C025C">
      <w:pPr>
        <w:pStyle w:val="TextoJos"/>
        <w:numPr>
          <w:ilvl w:val="0"/>
          <w:numId w:val="8"/>
        </w:numPr>
        <w:spacing w:after="240" w:line="276" w:lineRule="auto"/>
        <w:rPr>
          <w:rFonts w:ascii="Trebuchet MS" w:hAnsi="Trebuchet MS"/>
          <w:lang w:val="eu-ES"/>
        </w:rPr>
      </w:pPr>
      <w:r w:rsidRPr="00F57005">
        <w:rPr>
          <w:rFonts w:ascii="Trebuchet MS" w:eastAsia="Trebuchet MS" w:hAnsi="Trebuchet MS"/>
          <w:lang w:val="eu-ES"/>
        </w:rPr>
        <w:lastRenderedPageBreak/>
        <w:t>Klima aldaketak sektore eta jarduera horietarako eta lurralderako dituen arriskuen ebaluazioa, bai eta horiek gutxitzeko identifikatutako neurriak eta sektorerako ager daitezkeen aukerak.</w:t>
      </w:r>
    </w:p>
    <w:p w14:paraId="29A8C89E" w14:textId="77777777" w:rsidR="006D5992" w:rsidRPr="00F57005" w:rsidRDefault="00ED29C9" w:rsidP="004C025C">
      <w:pPr>
        <w:pStyle w:val="TextoJos"/>
        <w:numPr>
          <w:ilvl w:val="0"/>
          <w:numId w:val="8"/>
        </w:numPr>
        <w:spacing w:after="240" w:line="276" w:lineRule="auto"/>
        <w:rPr>
          <w:rFonts w:ascii="Trebuchet MS" w:hAnsi="Trebuchet MS"/>
          <w:lang w:val="eu-ES"/>
        </w:rPr>
      </w:pPr>
      <w:r w:rsidRPr="00F57005">
        <w:rPr>
          <w:rFonts w:ascii="Trebuchet MS" w:eastAsia="Trebuchet MS" w:hAnsi="Trebuchet MS"/>
          <w:lang w:val="eu-ES"/>
        </w:rPr>
        <w:t xml:space="preserve">BG emisioak gutxitzeko eta berotegi gasen mugiarazpena suspertzeko sektoreak duen potentziala. </w:t>
      </w:r>
    </w:p>
    <w:p w14:paraId="29A8C89F" w14:textId="77777777" w:rsidR="006D5992" w:rsidRPr="00F57005" w:rsidRDefault="00ED29C9" w:rsidP="004C025C">
      <w:pPr>
        <w:pStyle w:val="TextoJos"/>
        <w:numPr>
          <w:ilvl w:val="0"/>
          <w:numId w:val="8"/>
        </w:numPr>
        <w:spacing w:after="240" w:line="276" w:lineRule="auto"/>
        <w:rPr>
          <w:rFonts w:ascii="Trebuchet MS" w:hAnsi="Trebuchet MS"/>
          <w:lang w:val="eu-ES"/>
        </w:rPr>
      </w:pPr>
      <w:r w:rsidRPr="00F57005">
        <w:rPr>
          <w:rFonts w:ascii="Trebuchet MS" w:eastAsia="Trebuchet MS" w:hAnsi="Trebuchet MS"/>
          <w:lang w:val="eu-ES"/>
        </w:rPr>
        <w:t>Ongarri erabileraren kudeaketa onena, eta minda, simaur eta nekazaritza hondakinen kudeaketa zuzenaren sustapena.</w:t>
      </w:r>
    </w:p>
    <w:p w14:paraId="29A8C8A0" w14:textId="77777777" w:rsidR="006D5992" w:rsidRPr="00F57005" w:rsidRDefault="00ED29C9" w:rsidP="004C025C">
      <w:pPr>
        <w:pStyle w:val="TextoJos"/>
        <w:numPr>
          <w:ilvl w:val="0"/>
          <w:numId w:val="8"/>
        </w:numPr>
        <w:spacing w:after="240" w:line="276" w:lineRule="auto"/>
        <w:rPr>
          <w:rStyle w:val="Iruzkinarenerreferentzia"/>
          <w:rFonts w:ascii="Trebuchet MS" w:hAnsi="Trebuchet MS"/>
          <w:sz w:val="24"/>
          <w:szCs w:val="24"/>
          <w:lang w:val="eu-ES"/>
        </w:rPr>
      </w:pPr>
      <w:r w:rsidRPr="00F57005">
        <w:rPr>
          <w:rFonts w:ascii="Trebuchet MS" w:eastAsia="Trebuchet MS" w:hAnsi="Trebuchet MS"/>
          <w:lang w:val="eu-ES"/>
        </w:rPr>
        <w:t>Sistema naturalak kudeatu eta kontserbatzen daukan rola, biodibertsitatea kontserbatu eta hobetzeko, klima aldaketara egokitzeko eta epe luzera CO</w:t>
      </w:r>
      <w:r w:rsidRPr="00F57005">
        <w:rPr>
          <w:rFonts w:ascii="Trebuchet MS" w:eastAsia="Trebuchet MS" w:hAnsi="Trebuchet MS"/>
          <w:vertAlign w:val="subscript"/>
          <w:lang w:val="eu-ES"/>
        </w:rPr>
        <w:t>2</w:t>
      </w:r>
      <w:r w:rsidRPr="00F57005">
        <w:rPr>
          <w:rFonts w:ascii="Trebuchet MS" w:eastAsia="Trebuchet MS" w:hAnsi="Trebuchet MS"/>
          <w:lang w:val="eu-ES"/>
        </w:rPr>
        <w:t xml:space="preserve"> hustulekuak sustatzeko Europar Batasunak dituen eskakizunen ildotik.  </w:t>
      </w:r>
    </w:p>
    <w:p w14:paraId="29A8C8A1" w14:textId="77777777" w:rsidR="006D5992" w:rsidRPr="00F57005" w:rsidRDefault="00ED29C9" w:rsidP="004C025C">
      <w:pPr>
        <w:pStyle w:val="TextoJos"/>
        <w:numPr>
          <w:ilvl w:val="0"/>
          <w:numId w:val="8"/>
        </w:numPr>
        <w:spacing w:after="240" w:line="276" w:lineRule="auto"/>
        <w:rPr>
          <w:rFonts w:ascii="Trebuchet MS" w:hAnsi="Trebuchet MS"/>
          <w:lang w:val="eu-ES"/>
        </w:rPr>
      </w:pPr>
      <w:r w:rsidRPr="00F57005">
        <w:rPr>
          <w:rFonts w:ascii="Trebuchet MS" w:eastAsia="Trebuchet MS" w:hAnsi="Trebuchet MS"/>
          <w:lang w:val="eu-ES"/>
        </w:rPr>
        <w:t xml:space="preserve">Nekazaritza, basogintza eta abeltzaintza ustiapenek euren jardueran emisioak gutxitzea eta lurraldearen erresilientzia areagotu ditzaten bultzada ematea sektoreari laguntzeko programen bitartez. </w:t>
      </w:r>
    </w:p>
    <w:p w14:paraId="29A8C8A2" w14:textId="77777777" w:rsidR="006D5992" w:rsidRPr="00F57005" w:rsidRDefault="00ED29C9" w:rsidP="004C025C">
      <w:pPr>
        <w:pStyle w:val="TextoJos"/>
        <w:numPr>
          <w:ilvl w:val="0"/>
          <w:numId w:val="8"/>
        </w:numPr>
        <w:spacing w:after="240" w:line="276" w:lineRule="auto"/>
        <w:rPr>
          <w:rFonts w:ascii="Trebuchet MS" w:hAnsi="Trebuchet MS"/>
          <w:lang w:val="eu-ES"/>
        </w:rPr>
      </w:pPr>
      <w:r w:rsidRPr="00F57005">
        <w:rPr>
          <w:rFonts w:ascii="Trebuchet MS" w:eastAsia="Trebuchet MS" w:hAnsi="Trebuchet MS"/>
          <w:lang w:val="eu-ES"/>
        </w:rPr>
        <w:t>Sektoreko ezagutza sendotzea, aurrera egiteko emisioak gutxitzen, espezieen egokitzapenean eta biodibertsitatearen kontserbazioan.</w:t>
      </w:r>
    </w:p>
    <w:p w14:paraId="29A8C8A3" w14:textId="77777777" w:rsidR="006D5992" w:rsidRPr="00F57005" w:rsidRDefault="00ED29C9" w:rsidP="004C025C">
      <w:pPr>
        <w:pStyle w:val="TextoJos"/>
        <w:numPr>
          <w:ilvl w:val="0"/>
          <w:numId w:val="8"/>
        </w:numPr>
        <w:spacing w:after="240" w:line="276" w:lineRule="auto"/>
        <w:rPr>
          <w:rFonts w:ascii="Trebuchet MS" w:hAnsi="Trebuchet MS"/>
          <w:lang w:val="eu-ES"/>
        </w:rPr>
      </w:pPr>
      <w:r w:rsidRPr="00F57005">
        <w:rPr>
          <w:rFonts w:ascii="Trebuchet MS" w:eastAsia="Trebuchet MS" w:hAnsi="Trebuchet MS"/>
          <w:lang w:val="eu-ES"/>
        </w:rPr>
        <w:t>Aireko eta lurpeko biomasan, orbelean, egur hilean eta lurreko karbono organikoan karbono bahiketa indartzea, klima aldaketa eztitzeko tresna gisa.</w:t>
      </w:r>
    </w:p>
    <w:p w14:paraId="29A8C8A4" w14:textId="77777777" w:rsidR="006D5992" w:rsidRPr="00F57005" w:rsidRDefault="006D5992" w:rsidP="006D5992">
      <w:pPr>
        <w:pStyle w:val="TextoJos"/>
        <w:spacing w:line="276" w:lineRule="auto"/>
        <w:ind w:firstLine="0"/>
        <w:rPr>
          <w:rFonts w:ascii="Trebuchet MS" w:hAnsi="Trebuchet MS"/>
          <w:b/>
          <w:lang w:val="eu-ES"/>
        </w:rPr>
      </w:pPr>
    </w:p>
    <w:p w14:paraId="29A8C8A5" w14:textId="77777777" w:rsidR="006D5992" w:rsidRPr="00F57005" w:rsidRDefault="00ED29C9" w:rsidP="006D5992">
      <w:pPr>
        <w:pStyle w:val="Azpititulua"/>
        <w:rPr>
          <w:lang w:val="eu-ES"/>
        </w:rPr>
      </w:pPr>
      <w:bookmarkStart w:id="68" w:name="_Toc520050545"/>
      <w:bookmarkStart w:id="69" w:name="_Toc7426698"/>
      <w:r w:rsidRPr="00F57005">
        <w:rPr>
          <w:rFonts w:eastAsia="Trebuchet MS"/>
          <w:bCs/>
          <w:lang w:val="eu-ES"/>
        </w:rPr>
        <w:t>25. artikulua. Larrialdiei aurre egitea eta babes zibila</w:t>
      </w:r>
      <w:bookmarkEnd w:id="68"/>
      <w:bookmarkEnd w:id="69"/>
    </w:p>
    <w:p w14:paraId="29A8C8A6" w14:textId="77777777" w:rsidR="006D5992" w:rsidRPr="00F57005" w:rsidRDefault="00ED29C9" w:rsidP="006D5992">
      <w:pPr>
        <w:pStyle w:val="TextoJos"/>
        <w:spacing w:after="240" w:line="276" w:lineRule="auto"/>
        <w:ind w:firstLine="0"/>
        <w:rPr>
          <w:rFonts w:ascii="Trebuchet MS" w:hAnsi="Trebuchet MS"/>
          <w:lang w:val="eu-ES"/>
        </w:rPr>
      </w:pPr>
      <w:r w:rsidRPr="00F57005">
        <w:rPr>
          <w:rFonts w:ascii="Trebuchet MS" w:eastAsia="Trebuchet MS" w:hAnsi="Trebuchet MS"/>
          <w:lang w:val="eu-ES"/>
        </w:rPr>
        <w:t>1.- Babes zibilean eskumena duen sailak muturreko fenomeno meteorologikoen intentsitatea eta maiztasuna handitzearen ondorioz behar diren aldaketak sartuko ditu indarrean dauden larrialdirako eta babes zibileko planetan.</w:t>
      </w:r>
    </w:p>
    <w:p w14:paraId="29A8C8A7" w14:textId="77777777" w:rsidR="006D5992" w:rsidRPr="00F57005" w:rsidRDefault="00ED29C9" w:rsidP="006D5992">
      <w:pPr>
        <w:pStyle w:val="TextoJos"/>
        <w:spacing w:after="240" w:line="276" w:lineRule="auto"/>
        <w:ind w:firstLine="0"/>
        <w:rPr>
          <w:rFonts w:ascii="Trebuchet MS" w:hAnsi="Trebuchet MS"/>
          <w:lang w:val="eu-ES"/>
        </w:rPr>
      </w:pPr>
      <w:r w:rsidRPr="00F57005">
        <w:rPr>
          <w:rFonts w:ascii="Trebuchet MS" w:eastAsia="Trebuchet MS" w:hAnsi="Trebuchet MS"/>
          <w:lang w:val="eu-ES"/>
        </w:rPr>
        <w:t>2.- Era berean, kontingentzia plan zehatzak onartuko ditu SOS-DEIAK Larrialdiei Aurre egiteko Euskadiko Zentroak eta larrialdiei aurre egiteko funtsezko zerbitzuek klima aldaketaren ondorio diren arriskuei erantzun ahal diezaieten.</w:t>
      </w:r>
    </w:p>
    <w:p w14:paraId="29A8C8A8" w14:textId="77777777" w:rsidR="002C164A" w:rsidRPr="00F57005" w:rsidRDefault="002C164A" w:rsidP="006D5992">
      <w:pPr>
        <w:pStyle w:val="Azpititulua"/>
        <w:rPr>
          <w:lang w:val="eu-ES"/>
        </w:rPr>
      </w:pPr>
      <w:bookmarkStart w:id="70" w:name="_Toc520050546"/>
    </w:p>
    <w:p w14:paraId="29A8C8A9" w14:textId="77777777" w:rsidR="006D5992" w:rsidRPr="00F57005" w:rsidRDefault="00ED29C9" w:rsidP="006D5992">
      <w:pPr>
        <w:pStyle w:val="Azpititulua"/>
        <w:rPr>
          <w:lang w:val="eu-ES"/>
        </w:rPr>
      </w:pPr>
      <w:bookmarkStart w:id="71" w:name="_Toc7426699"/>
      <w:r w:rsidRPr="00F57005">
        <w:rPr>
          <w:rFonts w:eastAsia="Trebuchet MS"/>
          <w:bCs/>
          <w:lang w:val="eu-ES"/>
        </w:rPr>
        <w:t>26. artikulua. Garapenerako lankidetza</w:t>
      </w:r>
      <w:bookmarkEnd w:id="70"/>
      <w:bookmarkEnd w:id="71"/>
    </w:p>
    <w:p w14:paraId="29A8C8AA" w14:textId="77777777" w:rsidR="006D5992" w:rsidRPr="00F57005" w:rsidRDefault="00ED29C9" w:rsidP="006D5992">
      <w:pPr>
        <w:pStyle w:val="TextoJos"/>
        <w:spacing w:after="240" w:line="276" w:lineRule="auto"/>
        <w:ind w:firstLine="0"/>
        <w:rPr>
          <w:rFonts w:ascii="Trebuchet MS" w:hAnsi="Trebuchet MS"/>
          <w:lang w:val="eu-ES"/>
        </w:rPr>
      </w:pPr>
      <w:r w:rsidRPr="00F57005">
        <w:rPr>
          <w:rFonts w:ascii="Trebuchet MS" w:eastAsia="Trebuchet MS" w:hAnsi="Trebuchet MS"/>
          <w:lang w:val="eu-ES"/>
        </w:rPr>
        <w:t xml:space="preserve">Eusko Jaurlaritzaren garapenerako lankidetza plan eta programek euren lehentasunen artean nazioarteko klima finantzaketa sartuko dute, bai eta garatzen </w:t>
      </w:r>
      <w:r w:rsidRPr="00F57005">
        <w:rPr>
          <w:rFonts w:ascii="Trebuchet MS" w:eastAsia="Trebuchet MS" w:hAnsi="Trebuchet MS"/>
          <w:lang w:val="eu-ES"/>
        </w:rPr>
        <w:lastRenderedPageBreak/>
        <w:t>ari diren herrialdeetan Euskal Herriko Administrazio Orokorraren tresnen bidez dauden lankidetza eta inbertsio aukerak ere.</w:t>
      </w:r>
    </w:p>
    <w:p w14:paraId="29A8C8AB" w14:textId="77777777" w:rsidR="006D5992" w:rsidRPr="00F57005" w:rsidRDefault="006D5992" w:rsidP="006D5992">
      <w:pPr>
        <w:pStyle w:val="TextoJos"/>
        <w:spacing w:line="276" w:lineRule="auto"/>
        <w:ind w:firstLine="0"/>
        <w:rPr>
          <w:rFonts w:ascii="Trebuchet MS" w:hAnsi="Trebuchet MS"/>
          <w:b/>
          <w:lang w:val="eu-ES"/>
        </w:rPr>
      </w:pPr>
    </w:p>
    <w:p w14:paraId="29A8C8AC" w14:textId="77777777" w:rsidR="006D5992" w:rsidRPr="00F57005" w:rsidRDefault="00ED29C9" w:rsidP="006D5992">
      <w:pPr>
        <w:pStyle w:val="Azpititulua"/>
        <w:rPr>
          <w:lang w:val="eu-ES"/>
        </w:rPr>
      </w:pPr>
      <w:bookmarkStart w:id="72" w:name="_Toc520050547"/>
      <w:bookmarkStart w:id="73" w:name="_Toc7426700"/>
      <w:r w:rsidRPr="00F57005">
        <w:rPr>
          <w:rFonts w:eastAsia="Trebuchet MS"/>
          <w:bCs/>
          <w:lang w:val="eu-ES"/>
        </w:rPr>
        <w:t>27. artikulua. Eraikingintza, zaharberritzea eta hiriberritzea.</w:t>
      </w:r>
      <w:bookmarkEnd w:id="72"/>
      <w:bookmarkEnd w:id="73"/>
      <w:r w:rsidRPr="00F57005">
        <w:rPr>
          <w:rFonts w:eastAsia="Trebuchet MS"/>
          <w:bCs/>
          <w:lang w:val="eu-ES"/>
        </w:rPr>
        <w:t xml:space="preserve"> </w:t>
      </w:r>
    </w:p>
    <w:p w14:paraId="29A8C8AD" w14:textId="77777777" w:rsidR="006D5992" w:rsidRPr="00F57005" w:rsidRDefault="00ED29C9" w:rsidP="004C025C">
      <w:pPr>
        <w:pStyle w:val="TextoJos"/>
        <w:numPr>
          <w:ilvl w:val="0"/>
          <w:numId w:val="57"/>
        </w:numPr>
        <w:spacing w:after="240" w:line="276" w:lineRule="auto"/>
        <w:ind w:left="0" w:firstLine="0"/>
        <w:rPr>
          <w:rFonts w:ascii="Trebuchet MS" w:hAnsi="Trebuchet MS"/>
          <w:szCs w:val="20"/>
          <w:lang w:val="eu-ES"/>
        </w:rPr>
      </w:pPr>
      <w:r w:rsidRPr="00F57005">
        <w:rPr>
          <w:rFonts w:ascii="Trebuchet MS" w:eastAsia="Trebuchet MS" w:hAnsi="Trebuchet MS"/>
          <w:lang w:val="eu-ES"/>
        </w:rPr>
        <w:t>Euskal Herriko etxebizitzak zaharberritzeak eta berriak eraikitzeak energia kontsumorik ia batere gabeko eraikin bati dagozkion baldintzak betetzen dituen diseinua hartu beharko du kontuan, Euskal Autonomia Erkidegoko Jasangarritasun Energetikoari buruzko otsailaren 21eko 4/2019 Legearen arabera, titulartasun pribatuko eta publikoko eraikinetarako.</w:t>
      </w:r>
    </w:p>
    <w:p w14:paraId="29A8C8AE" w14:textId="77777777" w:rsidR="006D5992" w:rsidRPr="00F57005" w:rsidRDefault="00ED29C9" w:rsidP="004C025C">
      <w:pPr>
        <w:pStyle w:val="TextoJos"/>
        <w:numPr>
          <w:ilvl w:val="0"/>
          <w:numId w:val="57"/>
        </w:numPr>
        <w:spacing w:after="240" w:line="276" w:lineRule="auto"/>
        <w:ind w:left="0" w:firstLine="0"/>
        <w:rPr>
          <w:rFonts w:ascii="Trebuchet MS" w:hAnsi="Trebuchet MS"/>
          <w:szCs w:val="20"/>
          <w:lang w:val="eu-ES"/>
        </w:rPr>
      </w:pPr>
      <w:r w:rsidRPr="00F57005">
        <w:rPr>
          <w:rFonts w:ascii="Trebuchet MS" w:eastAsia="Trebuchet MS" w:hAnsi="Trebuchet MS"/>
          <w:lang w:val="eu-ES"/>
        </w:rPr>
        <w:t xml:space="preserve">Euskal administrazio publikoek, euren eskumenen esparruan eta Europako gidalerroen arabera, eraikuntza berriko proiektuetan, hirigintza lanak egiterakoan eta zaharberritzean eta hiriberritzean klima aldaketara egokitzeari buruzko ezaugarriak integratzen direla jagongo dute, gainera. </w:t>
      </w:r>
    </w:p>
    <w:p w14:paraId="29A8C8AF" w14:textId="77777777" w:rsidR="006D5992" w:rsidRPr="00F57005" w:rsidRDefault="00ED29C9" w:rsidP="004C025C">
      <w:pPr>
        <w:pStyle w:val="TextoJos"/>
        <w:numPr>
          <w:ilvl w:val="0"/>
          <w:numId w:val="57"/>
        </w:numPr>
        <w:spacing w:after="240" w:line="276" w:lineRule="auto"/>
        <w:ind w:left="0" w:firstLine="0"/>
        <w:rPr>
          <w:rFonts w:ascii="Trebuchet MS" w:hAnsi="Trebuchet MS"/>
          <w:szCs w:val="20"/>
          <w:lang w:val="eu-ES"/>
        </w:rPr>
      </w:pPr>
      <w:r w:rsidRPr="00F57005">
        <w:rPr>
          <w:rFonts w:ascii="Trebuchet MS" w:eastAsia="Trebuchet MS" w:hAnsi="Trebuchet MS"/>
          <w:lang w:val="eu-ES"/>
        </w:rPr>
        <w:t>Etxebizitza arloan eskumena duen sailak eraikinen eta hirigintza lanak egitearen iraunkortasuna egiaztatzen duen sistema bat ezarriko du, ingurumeneko inpaktuak gutxitzea eta, bereziki, eraikingintzaren eta eraikuntzaren sektoreak sortutako berotegi gasen emisioak gutxitzea helburu hartuta, eta klima aldaketara egokitzeari buruzko ezaugarriak egiaztatzen dituena, ingurumenaren eta klima aldaketaren eskumena duen sailarekin elkarlanean.</w:t>
      </w:r>
    </w:p>
    <w:p w14:paraId="29A8C8B0" w14:textId="77777777" w:rsidR="006D5992" w:rsidRPr="00F57005" w:rsidRDefault="00ED29C9" w:rsidP="004C025C">
      <w:pPr>
        <w:pStyle w:val="TextoJos"/>
        <w:numPr>
          <w:ilvl w:val="0"/>
          <w:numId w:val="57"/>
        </w:numPr>
        <w:spacing w:after="240" w:line="276" w:lineRule="auto"/>
        <w:ind w:left="0" w:firstLine="0"/>
        <w:rPr>
          <w:rFonts w:ascii="Trebuchet MS" w:hAnsi="Trebuchet MS"/>
          <w:szCs w:val="20"/>
          <w:lang w:val="eu-ES"/>
        </w:rPr>
      </w:pPr>
      <w:r w:rsidRPr="00F57005">
        <w:rPr>
          <w:rFonts w:ascii="Trebuchet MS" w:eastAsia="Trebuchet MS" w:hAnsi="Trebuchet MS"/>
          <w:lang w:val="eu-ES"/>
        </w:rPr>
        <w:t xml:space="preserve">Egiaztapen sistema horrek, beste alderdi batzuen artean, kontuan hartu beharko ditu efizientzia energetikoa eta energia berriztagarrien ekoizpena eta erabilera, ekodiseinua, materialen kudeaketa optimizatzea eta hondakin ekoizpena gutxitzea, lurzoru erabileraren efizientzia, konponbide naturalen erabilera eta hiri biodibertsitatearen sustapena. </w:t>
      </w:r>
    </w:p>
    <w:p w14:paraId="29A8C8B1" w14:textId="77777777" w:rsidR="006D5992" w:rsidRPr="00F57005" w:rsidRDefault="00ED29C9" w:rsidP="004C025C">
      <w:pPr>
        <w:pStyle w:val="TextoJos"/>
        <w:numPr>
          <w:ilvl w:val="0"/>
          <w:numId w:val="57"/>
        </w:numPr>
        <w:spacing w:after="240" w:line="276" w:lineRule="auto"/>
        <w:ind w:left="0" w:firstLine="0"/>
        <w:rPr>
          <w:rFonts w:ascii="Trebuchet MS" w:hAnsi="Trebuchet MS"/>
          <w:szCs w:val="20"/>
          <w:lang w:val="eu-ES"/>
        </w:rPr>
      </w:pPr>
      <w:r w:rsidRPr="00F57005">
        <w:rPr>
          <w:rFonts w:ascii="Trebuchet MS" w:eastAsia="Trebuchet MS" w:hAnsi="Trebuchet MS"/>
          <w:lang w:val="eu-ES"/>
        </w:rPr>
        <w:t>Euskal administrazio publikoek, euren eraikinen ezaugarriak aurreko atalean araututako sistemak ezartzen dituen iraunkortasun irizpideetara mailaz maila egokitze aldera, hartu beharreko neurriak eta horretarako epe zehatzak jasoko dituzten planak onartuko dituzte.</w:t>
      </w:r>
    </w:p>
    <w:p w14:paraId="29A8C8B2" w14:textId="77777777" w:rsidR="006D5992" w:rsidRPr="00F57005" w:rsidRDefault="00ED29C9" w:rsidP="004C025C">
      <w:pPr>
        <w:pStyle w:val="TextoJos"/>
        <w:numPr>
          <w:ilvl w:val="0"/>
          <w:numId w:val="57"/>
        </w:numPr>
        <w:spacing w:after="240" w:line="276" w:lineRule="auto"/>
        <w:ind w:left="0" w:firstLine="0"/>
        <w:rPr>
          <w:rFonts w:ascii="Trebuchet MS" w:hAnsi="Trebuchet MS"/>
          <w:szCs w:val="20"/>
          <w:lang w:val="eu-ES"/>
        </w:rPr>
      </w:pPr>
      <w:r w:rsidRPr="00F57005">
        <w:rPr>
          <w:rFonts w:ascii="Trebuchet MS" w:eastAsia="Trebuchet MS" w:hAnsi="Trebuchet MS"/>
          <w:lang w:val="eu-ES"/>
        </w:rPr>
        <w:t>Eraikinen eta hirigintza lanen iraunkortasuna egiaztatzeko sistemaren esparruan neurriak hartzeak bide emango dio zerga araudian ezartzen denaren arabera ordaindu beharreko kopuruetan hobariak aplikatzeari.</w:t>
      </w:r>
    </w:p>
    <w:p w14:paraId="29A8C8B3" w14:textId="77777777" w:rsidR="006D5992" w:rsidRPr="00F57005" w:rsidRDefault="006D5992" w:rsidP="006D5992">
      <w:pPr>
        <w:pStyle w:val="TextoJos"/>
        <w:spacing w:line="276" w:lineRule="auto"/>
        <w:ind w:firstLine="0"/>
        <w:rPr>
          <w:rFonts w:ascii="Trebuchet MS" w:hAnsi="Trebuchet MS"/>
          <w:b/>
          <w:lang w:val="eu-ES"/>
        </w:rPr>
      </w:pPr>
    </w:p>
    <w:p w14:paraId="29A8C8B4" w14:textId="77777777" w:rsidR="006D5992" w:rsidRPr="00F57005" w:rsidRDefault="00ED29C9" w:rsidP="006D5992">
      <w:pPr>
        <w:pStyle w:val="Azpititulua"/>
        <w:rPr>
          <w:lang w:val="eu-ES"/>
        </w:rPr>
      </w:pPr>
      <w:bookmarkStart w:id="74" w:name="_Toc520050548"/>
      <w:bookmarkStart w:id="75" w:name="_Toc7426701"/>
      <w:r w:rsidRPr="00F57005">
        <w:rPr>
          <w:rFonts w:eastAsia="Trebuchet MS"/>
          <w:bCs/>
          <w:lang w:val="eu-ES"/>
        </w:rPr>
        <w:t>28. artikulua. Efizientzia energetikoa eta energia berriztagarria</w:t>
      </w:r>
      <w:bookmarkEnd w:id="74"/>
      <w:bookmarkEnd w:id="75"/>
    </w:p>
    <w:p w14:paraId="29A8C8B5" w14:textId="2D5BA20B" w:rsidR="006D5992" w:rsidRPr="00F57005" w:rsidRDefault="00ED29C9" w:rsidP="004C025C">
      <w:pPr>
        <w:pStyle w:val="TextoJos"/>
        <w:numPr>
          <w:ilvl w:val="0"/>
          <w:numId w:val="58"/>
        </w:numPr>
        <w:spacing w:after="240" w:line="276" w:lineRule="auto"/>
        <w:ind w:left="0" w:firstLine="0"/>
        <w:rPr>
          <w:rFonts w:ascii="Trebuchet MS" w:hAnsi="Trebuchet MS"/>
          <w:szCs w:val="20"/>
          <w:lang w:val="eu-ES"/>
        </w:rPr>
      </w:pPr>
      <w:r w:rsidRPr="00F57005">
        <w:rPr>
          <w:rFonts w:ascii="Trebuchet MS" w:eastAsia="Trebuchet MS" w:hAnsi="Trebuchet MS"/>
          <w:lang w:val="eu-ES"/>
        </w:rPr>
        <w:lastRenderedPageBreak/>
        <w:t>Euskal administrazio publikoek, euren eskumenen esparruan, energia aurreztea eta efizientzia energetikoa bultzatuk</w:t>
      </w:r>
      <w:r w:rsidR="007867A6">
        <w:rPr>
          <w:rFonts w:ascii="Trebuchet MS" w:eastAsia="Trebuchet MS" w:hAnsi="Trebuchet MS"/>
          <w:lang w:val="eu-ES"/>
        </w:rPr>
        <w:t>o</w:t>
      </w:r>
      <w:r w:rsidRPr="00F57005">
        <w:rPr>
          <w:rFonts w:ascii="Trebuchet MS" w:eastAsia="Trebuchet MS" w:hAnsi="Trebuchet MS"/>
          <w:lang w:val="eu-ES"/>
        </w:rPr>
        <w:t xml:space="preserve"> dituzte, bai eta energia kontsumitzen duten jarduera </w:t>
      </w:r>
      <w:r w:rsidR="007867A6" w:rsidRPr="00F57005">
        <w:rPr>
          <w:rFonts w:ascii="Trebuchet MS" w:eastAsia="Trebuchet MS" w:hAnsi="Trebuchet MS"/>
          <w:lang w:val="eu-ES"/>
        </w:rPr>
        <w:t>sektoreetan</w:t>
      </w:r>
      <w:r w:rsidRPr="00F57005">
        <w:rPr>
          <w:rFonts w:ascii="Trebuchet MS" w:eastAsia="Trebuchet MS" w:hAnsi="Trebuchet MS"/>
          <w:lang w:val="eu-ES"/>
        </w:rPr>
        <w:t xml:space="preserve"> karbono intentsitate gutxiagoko erregaien erabilera ere. Era berean, jatorri berriztagarriko energiaren </w:t>
      </w:r>
      <w:r w:rsidR="0009512C" w:rsidRPr="00F57005">
        <w:rPr>
          <w:rFonts w:ascii="Trebuchet MS" w:eastAsia="Trebuchet MS" w:hAnsi="Trebuchet MS"/>
          <w:lang w:val="eu-ES"/>
        </w:rPr>
        <w:t>ekoizpena</w:t>
      </w:r>
      <w:r w:rsidRPr="00F57005">
        <w:rPr>
          <w:rFonts w:ascii="Trebuchet MS" w:eastAsia="Trebuchet MS" w:hAnsi="Trebuchet MS"/>
          <w:lang w:val="eu-ES"/>
        </w:rPr>
        <w:t xml:space="preserve"> eta erabilera suspertuko dute, lege honen xedean ezarritakoa betetze aldera.</w:t>
      </w:r>
    </w:p>
    <w:p w14:paraId="29A8C8B6" w14:textId="77777777" w:rsidR="006D5992" w:rsidRPr="00F57005" w:rsidRDefault="00ED29C9" w:rsidP="004C025C">
      <w:pPr>
        <w:pStyle w:val="TextoJos"/>
        <w:numPr>
          <w:ilvl w:val="0"/>
          <w:numId w:val="58"/>
        </w:numPr>
        <w:spacing w:after="240" w:line="276" w:lineRule="auto"/>
        <w:ind w:left="0" w:firstLine="0"/>
        <w:rPr>
          <w:rFonts w:ascii="Trebuchet MS" w:hAnsi="Trebuchet MS"/>
          <w:szCs w:val="20"/>
          <w:lang w:val="eu-ES"/>
        </w:rPr>
      </w:pPr>
      <w:r w:rsidRPr="00F57005">
        <w:rPr>
          <w:rFonts w:ascii="Trebuchet MS" w:eastAsia="Trebuchet MS" w:hAnsi="Trebuchet MS"/>
          <w:lang w:val="eu-ES"/>
        </w:rPr>
        <w:t xml:space="preserve">Plangintza energetikoak bi helburu, energia aurreztea eta jatorri berriztagarriko energia ekoizpena, garatuko ditu, eta lege honetan jarritako helburuen araberako jarduera ildoak ere bai. </w:t>
      </w:r>
    </w:p>
    <w:p w14:paraId="29A8C8B7" w14:textId="77777777" w:rsidR="006D5992" w:rsidRPr="00F57005" w:rsidRDefault="00ED29C9" w:rsidP="004C025C">
      <w:pPr>
        <w:pStyle w:val="TextoJos"/>
        <w:numPr>
          <w:ilvl w:val="0"/>
          <w:numId w:val="58"/>
        </w:numPr>
        <w:spacing w:after="240" w:line="276" w:lineRule="auto"/>
        <w:ind w:left="0" w:firstLine="0"/>
        <w:rPr>
          <w:rFonts w:ascii="Trebuchet MS" w:hAnsi="Trebuchet MS"/>
          <w:szCs w:val="20"/>
          <w:lang w:val="eu-ES"/>
        </w:rPr>
      </w:pPr>
      <w:r w:rsidRPr="00F57005">
        <w:rPr>
          <w:rFonts w:ascii="Trebuchet MS" w:eastAsia="Trebuchet MS" w:hAnsi="Trebuchet MS"/>
          <w:lang w:val="eu-ES"/>
        </w:rPr>
        <w:t>Energia arloan eskumena duen Eusko Jaurlaritzako sailak, klima aldaketako ekintza planak egiteko jarritako aldizkotasunez, lege honen helburuekin lerrokatutako helburu kuantitatiboak proposatuko ditu, bai eta helburuok lortzeko behar diren jarduerak ere.</w:t>
      </w:r>
    </w:p>
    <w:p w14:paraId="29A8C8B8" w14:textId="77777777" w:rsidR="006D5992" w:rsidRPr="00F57005" w:rsidRDefault="00ED29C9" w:rsidP="004C025C">
      <w:pPr>
        <w:pStyle w:val="TextoJos"/>
        <w:numPr>
          <w:ilvl w:val="0"/>
          <w:numId w:val="58"/>
        </w:numPr>
        <w:spacing w:after="240" w:line="276" w:lineRule="auto"/>
        <w:ind w:left="0" w:firstLine="0"/>
        <w:rPr>
          <w:rFonts w:ascii="Trebuchet MS" w:hAnsi="Trebuchet MS"/>
          <w:szCs w:val="20"/>
          <w:lang w:val="eu-ES"/>
        </w:rPr>
      </w:pPr>
      <w:r w:rsidRPr="00F57005">
        <w:rPr>
          <w:rFonts w:ascii="Trebuchet MS" w:eastAsia="Trebuchet MS" w:hAnsi="Trebuchet MS"/>
          <w:lang w:val="eu-ES"/>
        </w:rPr>
        <w:t>Estrategiaren eta ekintza planaren jarraipena egiteko, energia arloan eskumena duen sailak jarraipen txosten bat prestatuko du helburuen betetze mailarekin, aplikatutako jarduerekin eta adierazleekin.</w:t>
      </w:r>
    </w:p>
    <w:p w14:paraId="29A8C8B9" w14:textId="77777777" w:rsidR="00587415" w:rsidRPr="00F57005" w:rsidRDefault="00587415" w:rsidP="00587415">
      <w:pPr>
        <w:rPr>
          <w:lang w:val="eu-ES" w:eastAsia="es-ES_tradnl"/>
        </w:rPr>
      </w:pPr>
      <w:bookmarkStart w:id="76" w:name="_Toc520050549"/>
    </w:p>
    <w:p w14:paraId="29A8C8BA" w14:textId="77777777" w:rsidR="006D5992" w:rsidRPr="00F57005" w:rsidRDefault="00ED29C9" w:rsidP="006D5992">
      <w:pPr>
        <w:pStyle w:val="Azpititulua"/>
        <w:rPr>
          <w:lang w:val="eu-ES"/>
        </w:rPr>
      </w:pPr>
      <w:bookmarkStart w:id="77" w:name="_Toc7426702"/>
      <w:r w:rsidRPr="00F57005">
        <w:rPr>
          <w:rFonts w:eastAsia="Trebuchet MS"/>
          <w:bCs/>
          <w:lang w:val="eu-ES"/>
        </w:rPr>
        <w:t>29. artikulua. Azpiegitura kritikoak</w:t>
      </w:r>
      <w:bookmarkEnd w:id="76"/>
      <w:bookmarkEnd w:id="77"/>
    </w:p>
    <w:p w14:paraId="29A8C8BB" w14:textId="514373AD" w:rsidR="006D5992" w:rsidRPr="00F57005" w:rsidRDefault="00ED29C9" w:rsidP="004C025C">
      <w:pPr>
        <w:pStyle w:val="TextoJos"/>
        <w:numPr>
          <w:ilvl w:val="0"/>
          <w:numId w:val="59"/>
        </w:numPr>
        <w:spacing w:after="240" w:line="276" w:lineRule="auto"/>
        <w:ind w:left="0" w:firstLine="0"/>
        <w:rPr>
          <w:rFonts w:ascii="Trebuchet MS" w:hAnsi="Trebuchet MS"/>
          <w:szCs w:val="20"/>
          <w:lang w:val="eu-ES"/>
        </w:rPr>
      </w:pPr>
      <w:r w:rsidRPr="00F57005">
        <w:rPr>
          <w:rFonts w:ascii="Trebuchet MS" w:eastAsia="Trebuchet MS" w:hAnsi="Trebuchet MS"/>
          <w:lang w:val="eu-ES"/>
        </w:rPr>
        <w:t xml:space="preserve">Azpiegitura kritiko berrien eraikuntza proiektuen plangintza eta eraikuntza bultzatzen duten erakundeek, hau da, portuak, aireportuak, garraioa, energia, hondakinak eta ura, besteak beste, klima aldaketaren arloak gehitu beharko dituzte plan eta proiektuen ingurumen </w:t>
      </w:r>
      <w:r w:rsidR="00E9540F" w:rsidRPr="00F57005">
        <w:rPr>
          <w:rFonts w:ascii="Trebuchet MS" w:eastAsia="Trebuchet MS" w:hAnsi="Trebuchet MS"/>
          <w:lang w:val="eu-ES"/>
        </w:rPr>
        <w:t>ebaluazioen</w:t>
      </w:r>
      <w:r w:rsidRPr="00F57005">
        <w:rPr>
          <w:rFonts w:ascii="Trebuchet MS" w:eastAsia="Trebuchet MS" w:hAnsi="Trebuchet MS"/>
          <w:lang w:val="eu-ES"/>
        </w:rPr>
        <w:t xml:space="preserve"> esparruan, lege honetan jasota geratzen den bezala.</w:t>
      </w:r>
    </w:p>
    <w:p w14:paraId="29A8C8BC" w14:textId="77777777" w:rsidR="006D5992" w:rsidRPr="00F57005" w:rsidRDefault="00ED29C9" w:rsidP="004C025C">
      <w:pPr>
        <w:pStyle w:val="TextoJos"/>
        <w:numPr>
          <w:ilvl w:val="0"/>
          <w:numId w:val="59"/>
        </w:numPr>
        <w:spacing w:after="240" w:line="276" w:lineRule="auto"/>
        <w:rPr>
          <w:rFonts w:ascii="Trebuchet MS" w:hAnsi="Trebuchet MS"/>
          <w:szCs w:val="20"/>
          <w:lang w:val="eu-ES"/>
        </w:rPr>
      </w:pPr>
      <w:r w:rsidRPr="00F57005">
        <w:rPr>
          <w:rFonts w:ascii="Trebuchet MS" w:eastAsia="Trebuchet MS" w:hAnsi="Trebuchet MS"/>
          <w:lang w:val="eu-ES"/>
        </w:rPr>
        <w:t>Azpiegitura kritikoak kudeatzen dituten erakundeek:</w:t>
      </w:r>
    </w:p>
    <w:p w14:paraId="29A8C8BD" w14:textId="77777777" w:rsidR="006D5992" w:rsidRPr="00F57005" w:rsidRDefault="00ED29C9" w:rsidP="004C025C">
      <w:pPr>
        <w:pStyle w:val="TextoJos"/>
        <w:numPr>
          <w:ilvl w:val="0"/>
          <w:numId w:val="23"/>
        </w:numPr>
        <w:spacing w:after="240" w:line="276" w:lineRule="auto"/>
        <w:rPr>
          <w:rFonts w:ascii="Trebuchet MS" w:hAnsi="Trebuchet MS"/>
          <w:lang w:val="eu-ES"/>
        </w:rPr>
      </w:pPr>
      <w:r w:rsidRPr="00F57005">
        <w:rPr>
          <w:rFonts w:ascii="Trebuchet MS" w:eastAsia="Trebuchet MS" w:hAnsi="Trebuchet MS"/>
          <w:lang w:val="eu-ES"/>
        </w:rPr>
        <w:t>klima arriskuaren analisi bat eta arrisku hori murrizteko bete behar diren neurrien identifikazioa egin beharko dute, arriskuen ebaluazioa, alternatiben analisia eta egokitzapen plana jasoko dituen agiri batean.</w:t>
      </w:r>
    </w:p>
    <w:p w14:paraId="29A8C8BE" w14:textId="77777777" w:rsidR="006D5992" w:rsidRPr="00F57005" w:rsidRDefault="00ED29C9" w:rsidP="004C025C">
      <w:pPr>
        <w:pStyle w:val="TextoJos"/>
        <w:numPr>
          <w:ilvl w:val="0"/>
          <w:numId w:val="23"/>
        </w:numPr>
        <w:spacing w:after="240" w:line="276" w:lineRule="auto"/>
        <w:rPr>
          <w:rFonts w:ascii="Trebuchet MS" w:hAnsi="Trebuchet MS"/>
          <w:lang w:val="eu-ES"/>
        </w:rPr>
      </w:pPr>
      <w:r w:rsidRPr="00F57005">
        <w:rPr>
          <w:rFonts w:ascii="Trebuchet MS" w:eastAsia="Trebuchet MS" w:hAnsi="Trebuchet MS"/>
          <w:lang w:val="eu-ES"/>
        </w:rPr>
        <w:t>azpiegitura horiek erabiltzean direnean sortzen diren berotegi gasen emisioen kalkulu bat egin beharko du, eta karbono neutrotasunerantz aurrera egiteko bete behar diren neurriak.</w:t>
      </w:r>
    </w:p>
    <w:p w14:paraId="29A8C8BF" w14:textId="77777777" w:rsidR="006D5992" w:rsidRPr="00F57005" w:rsidRDefault="006D5992" w:rsidP="006D5992">
      <w:pPr>
        <w:pStyle w:val="TextoJos"/>
        <w:spacing w:line="276" w:lineRule="auto"/>
        <w:ind w:firstLine="0"/>
        <w:rPr>
          <w:rFonts w:ascii="Trebuchet MS" w:hAnsi="Trebuchet MS"/>
          <w:b/>
          <w:lang w:val="eu-ES"/>
        </w:rPr>
      </w:pPr>
    </w:p>
    <w:p w14:paraId="29A8C8C0" w14:textId="77777777" w:rsidR="006D5992" w:rsidRPr="00F57005" w:rsidRDefault="00ED29C9" w:rsidP="006D5992">
      <w:pPr>
        <w:pStyle w:val="Azpititulua"/>
        <w:rPr>
          <w:lang w:val="eu-ES"/>
        </w:rPr>
      </w:pPr>
      <w:bookmarkStart w:id="78" w:name="_Toc520050550"/>
      <w:bookmarkStart w:id="79" w:name="_Toc7426703"/>
      <w:r w:rsidRPr="00F57005">
        <w:rPr>
          <w:rFonts w:eastAsia="Trebuchet MS"/>
          <w:bCs/>
          <w:lang w:val="eu-ES"/>
        </w:rPr>
        <w:t>30. artikulua. Itsasertza</w:t>
      </w:r>
      <w:bookmarkEnd w:id="78"/>
      <w:bookmarkEnd w:id="79"/>
    </w:p>
    <w:p w14:paraId="29A8C8C1" w14:textId="77777777" w:rsidR="006D5992" w:rsidRPr="00F57005" w:rsidRDefault="00ED29C9" w:rsidP="004C025C">
      <w:pPr>
        <w:pStyle w:val="TextoJos"/>
        <w:numPr>
          <w:ilvl w:val="0"/>
          <w:numId w:val="60"/>
        </w:numPr>
        <w:spacing w:after="240" w:line="276" w:lineRule="auto"/>
        <w:ind w:left="0" w:firstLine="0"/>
        <w:rPr>
          <w:rFonts w:ascii="Trebuchet MS" w:hAnsi="Trebuchet MS"/>
          <w:szCs w:val="20"/>
          <w:lang w:val="eu-ES"/>
        </w:rPr>
      </w:pPr>
      <w:r w:rsidRPr="00F57005">
        <w:rPr>
          <w:rFonts w:ascii="Trebuchet MS" w:eastAsia="Trebuchet MS" w:hAnsi="Trebuchet MS"/>
          <w:lang w:val="eu-ES"/>
        </w:rPr>
        <w:lastRenderedPageBreak/>
        <w:t>Euskal administrazio publikoek aurrera egin beharko dute modu esanguratsuan euskal itsasertz guztian klimaren eraginak sortutako arriskuak gutxitzen, eta itsas maila etengabe aldatzetik datozen arriskuak gutxitzen eta itsasoaren tenperaturaren igoerari eta klima atmosferikoan duen efektuari aurre egiten ere bai, eta baliabideen (agregatuak, energia, arrantza, itsaski bilketa, alga baliabideak eta abar) ustiapenean egon diren aldaketetara egokitu beharko dute.</w:t>
      </w:r>
    </w:p>
    <w:p w14:paraId="29A8C8C2" w14:textId="77777777" w:rsidR="006D5992" w:rsidRPr="00F57005" w:rsidRDefault="00ED29C9" w:rsidP="004C025C">
      <w:pPr>
        <w:pStyle w:val="TextoJos"/>
        <w:numPr>
          <w:ilvl w:val="0"/>
          <w:numId w:val="60"/>
        </w:numPr>
        <w:spacing w:after="240" w:line="276" w:lineRule="auto"/>
        <w:ind w:left="0" w:firstLine="0"/>
        <w:rPr>
          <w:rFonts w:ascii="Trebuchet MS" w:hAnsi="Trebuchet MS"/>
          <w:szCs w:val="20"/>
          <w:lang w:val="eu-ES"/>
        </w:rPr>
      </w:pPr>
      <w:r w:rsidRPr="00F57005">
        <w:rPr>
          <w:rFonts w:ascii="Trebuchet MS" w:eastAsia="Trebuchet MS" w:hAnsi="Trebuchet MS"/>
          <w:lang w:val="eu-ES"/>
        </w:rPr>
        <w:t xml:space="preserve">Lurralde antolamenduan eskumena duen sailak Euskal Autonomia Erkidegoko Itsasertza Babestu eta Antolatzeko Lurralde Plan Sektoriala berrikusiko du inpaktuez eta klimaren arriskuez dagoen ezagutzarik eguneratuena gehitzeko. </w:t>
      </w:r>
    </w:p>
    <w:p w14:paraId="29A8C8C3" w14:textId="77777777" w:rsidR="006D5992" w:rsidRPr="00F57005" w:rsidRDefault="00ED29C9" w:rsidP="004C025C">
      <w:pPr>
        <w:pStyle w:val="TextoJos"/>
        <w:numPr>
          <w:ilvl w:val="0"/>
          <w:numId w:val="60"/>
        </w:numPr>
        <w:spacing w:after="240" w:line="276" w:lineRule="auto"/>
        <w:ind w:left="0" w:firstLine="0"/>
        <w:rPr>
          <w:rFonts w:ascii="Trebuchet MS" w:hAnsi="Trebuchet MS"/>
          <w:szCs w:val="20"/>
          <w:lang w:val="eu-ES"/>
        </w:rPr>
      </w:pPr>
      <w:r w:rsidRPr="00F57005">
        <w:rPr>
          <w:rFonts w:ascii="Trebuchet MS" w:eastAsia="Trebuchet MS" w:hAnsi="Trebuchet MS"/>
          <w:lang w:val="eu-ES"/>
        </w:rPr>
        <w:t>Arriskuen aurrean ahulen dauden eremu, sektore eta esparruak identifikatu ondoren, eskumena duten administrazioek arrisku horiek gutxitzeko behar diren egokitzeko planak prestatuko dituzte eta identifikatutako neurriak aplikatuko dituzte. Horretarako, hartu beharreko neurri eta konponbide teknikoen ebaluazio ekonomikoa egin eta erantsiko da, eta neurri eta konponbide horiek kostu-onura irizpidearen arabera lehenetsiko dira, baina kontuan hartuta bai eraginpeko biztanleria bai eragindako ondasun materialak eta izadi ondarea, neurriak hartzeak duen kostu ekonomikoaren aldean.</w:t>
      </w:r>
    </w:p>
    <w:p w14:paraId="29A8C8C4" w14:textId="77777777" w:rsidR="006D5992" w:rsidRPr="00F57005" w:rsidRDefault="006D5992" w:rsidP="006D5992">
      <w:pPr>
        <w:pStyle w:val="TextoJos"/>
        <w:spacing w:line="276" w:lineRule="auto"/>
        <w:ind w:firstLine="0"/>
        <w:rPr>
          <w:rFonts w:ascii="Trebuchet MS" w:hAnsi="Trebuchet MS"/>
          <w:b/>
          <w:lang w:val="eu-ES"/>
        </w:rPr>
      </w:pPr>
    </w:p>
    <w:p w14:paraId="29A8C8C5" w14:textId="77777777" w:rsidR="006D5992" w:rsidRPr="00F57005" w:rsidRDefault="00ED29C9" w:rsidP="006D5992">
      <w:pPr>
        <w:pStyle w:val="Azpititulua"/>
        <w:rPr>
          <w:lang w:val="eu-ES"/>
        </w:rPr>
      </w:pPr>
      <w:bookmarkStart w:id="80" w:name="_Toc520050551"/>
      <w:bookmarkStart w:id="81" w:name="_Toc7426704"/>
      <w:r w:rsidRPr="00F57005">
        <w:rPr>
          <w:rFonts w:eastAsia="Trebuchet MS"/>
          <w:bCs/>
          <w:lang w:val="eu-ES"/>
        </w:rPr>
        <w:t>31. artikulua. Lurralde antolamendua eta hirigintza.</w:t>
      </w:r>
      <w:bookmarkEnd w:id="80"/>
      <w:bookmarkEnd w:id="81"/>
      <w:r w:rsidRPr="00F57005">
        <w:rPr>
          <w:rFonts w:eastAsia="Trebuchet MS"/>
          <w:bCs/>
          <w:lang w:val="eu-ES"/>
        </w:rPr>
        <w:t xml:space="preserve"> </w:t>
      </w:r>
    </w:p>
    <w:p w14:paraId="29A8C8C6" w14:textId="77777777" w:rsidR="006D5992" w:rsidRPr="00F57005" w:rsidRDefault="00ED29C9" w:rsidP="004C025C">
      <w:pPr>
        <w:pStyle w:val="TextoJos"/>
        <w:numPr>
          <w:ilvl w:val="0"/>
          <w:numId w:val="61"/>
        </w:numPr>
        <w:spacing w:after="240" w:line="276" w:lineRule="auto"/>
        <w:ind w:left="0" w:firstLine="0"/>
        <w:rPr>
          <w:rFonts w:ascii="Trebuchet MS" w:hAnsi="Trebuchet MS"/>
          <w:szCs w:val="20"/>
          <w:lang w:val="eu-ES"/>
        </w:rPr>
      </w:pPr>
      <w:r w:rsidRPr="00F57005">
        <w:rPr>
          <w:rFonts w:ascii="Trebuchet MS" w:eastAsia="Trebuchet MS" w:hAnsi="Trebuchet MS"/>
          <w:lang w:val="eu-ES"/>
        </w:rPr>
        <w:t>Euskal Autonomia Erkidegoko lurralde antolamenduko eta hirigintzako tresnek klima aldaketarekin zerikusia duten zertzeladak erantsiko dituzte arriskuak gutxitzearen eta karbonoan neutroa den lurralde baterantz aldatzearen ikuspegitik.</w:t>
      </w:r>
    </w:p>
    <w:p w14:paraId="29A8C8C7" w14:textId="77777777" w:rsidR="006D5992" w:rsidRPr="00F57005" w:rsidRDefault="00ED29C9" w:rsidP="004C025C">
      <w:pPr>
        <w:pStyle w:val="TextoJos"/>
        <w:numPr>
          <w:ilvl w:val="0"/>
          <w:numId w:val="61"/>
        </w:numPr>
        <w:spacing w:after="240" w:line="276" w:lineRule="auto"/>
        <w:ind w:left="0" w:firstLine="0"/>
        <w:rPr>
          <w:rFonts w:ascii="Trebuchet MS" w:hAnsi="Trebuchet MS"/>
          <w:lang w:val="eu-ES"/>
        </w:rPr>
      </w:pPr>
      <w:r w:rsidRPr="00F57005">
        <w:rPr>
          <w:rFonts w:ascii="Trebuchet MS" w:eastAsia="Trebuchet MS" w:hAnsi="Trebuchet MS"/>
          <w:lang w:val="eu-ES"/>
        </w:rPr>
        <w:t>Horretarako une bakoitzeko informazio eta teknologia aurreratuenak erabiliko dituzte. Besteak beste, zertzelada hauek hartuko dira kontuan:</w:t>
      </w:r>
    </w:p>
    <w:p w14:paraId="29A8C8C8" w14:textId="77777777" w:rsidR="006D5992" w:rsidRPr="00F57005" w:rsidRDefault="00ED29C9" w:rsidP="004C025C">
      <w:pPr>
        <w:pStyle w:val="TextoJos"/>
        <w:numPr>
          <w:ilvl w:val="0"/>
          <w:numId w:val="6"/>
        </w:numPr>
        <w:spacing w:after="240" w:line="276" w:lineRule="auto"/>
        <w:rPr>
          <w:rFonts w:ascii="Trebuchet MS" w:hAnsi="Trebuchet MS"/>
          <w:lang w:val="eu-ES"/>
        </w:rPr>
      </w:pPr>
      <w:r w:rsidRPr="00F57005">
        <w:rPr>
          <w:rFonts w:ascii="Trebuchet MS" w:eastAsia="Trebuchet MS" w:hAnsi="Trebuchet MS"/>
          <w:lang w:val="eu-ES"/>
        </w:rPr>
        <w:t>Klimaren arriskuak (uholdea, estres termikoa, itsas mailaren igoera eta abar) ingurune fisikoaren faktore baldintzatzaile gisa hartzea.</w:t>
      </w:r>
    </w:p>
    <w:p w14:paraId="29A8C8C9" w14:textId="77777777" w:rsidR="006D5992" w:rsidRPr="00F57005" w:rsidRDefault="00ED29C9" w:rsidP="004C025C">
      <w:pPr>
        <w:pStyle w:val="TextoJos"/>
        <w:numPr>
          <w:ilvl w:val="0"/>
          <w:numId w:val="6"/>
        </w:numPr>
        <w:spacing w:after="240" w:line="276" w:lineRule="auto"/>
        <w:rPr>
          <w:rFonts w:ascii="Trebuchet MS" w:hAnsi="Trebuchet MS"/>
          <w:lang w:val="eu-ES"/>
        </w:rPr>
      </w:pPr>
      <w:r w:rsidRPr="00F57005">
        <w:rPr>
          <w:rFonts w:ascii="Trebuchet MS" w:eastAsia="Trebuchet MS" w:hAnsi="Trebuchet MS"/>
          <w:lang w:val="eu-ES"/>
        </w:rPr>
        <w:t>Klima aldaketaren kausak eta efektuak eta egokitzapena txertatzea, bereziki lurralde esparruan eta hiri plangintzan, inpaktuen, egoera ahularen eta arriskuaren kartografia tematiko baten bitartez.</w:t>
      </w:r>
    </w:p>
    <w:p w14:paraId="29A8C8CA" w14:textId="77777777" w:rsidR="006D5992" w:rsidRPr="00F57005" w:rsidRDefault="00ED29C9" w:rsidP="004C025C">
      <w:pPr>
        <w:pStyle w:val="TextoJos"/>
        <w:numPr>
          <w:ilvl w:val="0"/>
          <w:numId w:val="6"/>
        </w:numPr>
        <w:spacing w:after="240" w:line="276" w:lineRule="auto"/>
        <w:rPr>
          <w:rFonts w:ascii="Trebuchet MS" w:hAnsi="Trebuchet MS"/>
          <w:lang w:val="eu-ES"/>
        </w:rPr>
      </w:pPr>
      <w:r w:rsidRPr="00F57005">
        <w:rPr>
          <w:rFonts w:ascii="Trebuchet MS" w:eastAsia="Trebuchet MS" w:hAnsi="Trebuchet MS"/>
          <w:lang w:val="eu-ES"/>
        </w:rPr>
        <w:t>Azpiegitura berdea eta izadian oinarritutako konponbideak sustatzea, ekosistemak biziberritzeko eta lurralde erresilientzia eta biztanleriaren osasuna mantendu eta hobetzeko mekanismo gisa.</w:t>
      </w:r>
    </w:p>
    <w:p w14:paraId="29A8C8CB" w14:textId="77777777" w:rsidR="006D5992" w:rsidRPr="00F57005" w:rsidRDefault="00ED29C9" w:rsidP="004C025C">
      <w:pPr>
        <w:pStyle w:val="TextoJos"/>
        <w:numPr>
          <w:ilvl w:val="0"/>
          <w:numId w:val="6"/>
        </w:numPr>
        <w:spacing w:after="240" w:line="276" w:lineRule="auto"/>
        <w:rPr>
          <w:rFonts w:ascii="Trebuchet MS" w:hAnsi="Trebuchet MS"/>
          <w:lang w:val="eu-ES"/>
        </w:rPr>
      </w:pPr>
      <w:r w:rsidRPr="00F57005">
        <w:rPr>
          <w:rFonts w:ascii="Trebuchet MS" w:eastAsia="Trebuchet MS" w:hAnsi="Trebuchet MS"/>
          <w:lang w:val="eu-ES"/>
        </w:rPr>
        <w:lastRenderedPageBreak/>
        <w:t xml:space="preserve">Lurralde plan sektorial eta partzialetan klimaren ikuspegia gehitzea. </w:t>
      </w:r>
    </w:p>
    <w:p w14:paraId="29A8C8CC" w14:textId="77777777" w:rsidR="006D5992" w:rsidRPr="00F57005" w:rsidRDefault="00ED29C9" w:rsidP="004C025C">
      <w:pPr>
        <w:pStyle w:val="TextoJos"/>
        <w:numPr>
          <w:ilvl w:val="0"/>
          <w:numId w:val="6"/>
        </w:numPr>
        <w:spacing w:after="240" w:line="276" w:lineRule="auto"/>
        <w:rPr>
          <w:rFonts w:ascii="Trebuchet MS" w:hAnsi="Trebuchet MS"/>
          <w:lang w:val="eu-ES"/>
        </w:rPr>
      </w:pPr>
      <w:r w:rsidRPr="00F57005">
        <w:rPr>
          <w:rFonts w:ascii="Trebuchet MS" w:eastAsia="Trebuchet MS" w:hAnsi="Trebuchet MS"/>
          <w:lang w:val="eu-ES"/>
        </w:rPr>
        <w:t>Hirialdearen hedapena erabileretan mistoa eta emisioetan efizienteagoa den lurralde trinko batera mugatzea.</w:t>
      </w:r>
    </w:p>
    <w:p w14:paraId="29A8C8CD" w14:textId="77777777" w:rsidR="006D5992" w:rsidRPr="00F57005" w:rsidRDefault="00ED29C9" w:rsidP="004C025C">
      <w:pPr>
        <w:pStyle w:val="TextoJos"/>
        <w:numPr>
          <w:ilvl w:val="0"/>
          <w:numId w:val="6"/>
        </w:numPr>
        <w:spacing w:after="240" w:line="276" w:lineRule="auto"/>
        <w:rPr>
          <w:rFonts w:ascii="Trebuchet MS" w:hAnsi="Trebuchet MS"/>
          <w:lang w:val="eu-ES"/>
        </w:rPr>
      </w:pPr>
      <w:r w:rsidRPr="00F57005">
        <w:rPr>
          <w:rFonts w:ascii="Trebuchet MS" w:eastAsia="Trebuchet MS" w:hAnsi="Trebuchet MS"/>
          <w:lang w:val="eu-ES"/>
        </w:rPr>
        <w:t>Karbono bahiketa sustatzeko eta bero-uharte efektua minimizatzeko udalerrien berdatzea suspertzea.</w:t>
      </w:r>
    </w:p>
    <w:p w14:paraId="29A8C8CE" w14:textId="77777777" w:rsidR="006D5992" w:rsidRPr="00F57005" w:rsidRDefault="00ED29C9" w:rsidP="004C025C">
      <w:pPr>
        <w:pStyle w:val="TextoJos"/>
        <w:numPr>
          <w:ilvl w:val="0"/>
          <w:numId w:val="61"/>
        </w:numPr>
        <w:spacing w:after="240" w:line="276" w:lineRule="auto"/>
        <w:ind w:left="0" w:firstLine="0"/>
        <w:rPr>
          <w:rFonts w:ascii="Trebuchet MS" w:hAnsi="Trebuchet MS"/>
          <w:szCs w:val="20"/>
          <w:lang w:val="eu-ES"/>
        </w:rPr>
      </w:pPr>
      <w:r w:rsidRPr="00F57005">
        <w:rPr>
          <w:rFonts w:ascii="Trebuchet MS" w:eastAsia="Trebuchet MS" w:hAnsi="Trebuchet MS"/>
          <w:lang w:val="eu-ES"/>
        </w:rPr>
        <w:t>Hirigintza plangintzari dagokionez, hiri eremu berrien urbanizazio proiektuak betetzean edo hirialde degradatuak biziberritzean, euskal administrazio publikoek garapen edo hiriberritze berri horren inpaktua justifikatu beharko dute, bizi ziklo guztiko emisiotan kalkulatuta, eta horiek gutxitzeko eta/edo konpentsatzeko hartutako neurriak ere bai. Era berean, klima aldaketaren arriskuen analisia eta arriskuak gutxitzeko hartzen diren neurriak ere jasoko dituzte.</w:t>
      </w:r>
    </w:p>
    <w:p w14:paraId="29A8C8CF" w14:textId="77777777" w:rsidR="006D5992" w:rsidRPr="00F57005" w:rsidRDefault="00ED29C9" w:rsidP="004C025C">
      <w:pPr>
        <w:pStyle w:val="TextoJos"/>
        <w:numPr>
          <w:ilvl w:val="0"/>
          <w:numId w:val="61"/>
        </w:numPr>
        <w:spacing w:after="240" w:line="276" w:lineRule="auto"/>
        <w:ind w:left="0" w:firstLine="0"/>
        <w:rPr>
          <w:rFonts w:ascii="Trebuchet MS" w:hAnsi="Trebuchet MS"/>
          <w:szCs w:val="20"/>
          <w:lang w:val="eu-ES"/>
        </w:rPr>
      </w:pPr>
      <w:r w:rsidRPr="00F57005">
        <w:rPr>
          <w:rFonts w:ascii="Trebuchet MS" w:eastAsia="Trebuchet MS" w:hAnsi="Trebuchet MS"/>
          <w:lang w:val="eu-ES"/>
        </w:rPr>
        <w:t>Aurreko atalean jasotako helburuetarako, zenbait neurri hartzea bultzatuko da, besteak beste:</w:t>
      </w:r>
    </w:p>
    <w:p w14:paraId="29A8C8D0" w14:textId="77777777" w:rsidR="006D5992" w:rsidRPr="00F57005" w:rsidRDefault="00ED29C9" w:rsidP="004C025C">
      <w:pPr>
        <w:pStyle w:val="TextoJos"/>
        <w:numPr>
          <w:ilvl w:val="0"/>
          <w:numId w:val="62"/>
        </w:numPr>
        <w:spacing w:after="240" w:line="276" w:lineRule="auto"/>
        <w:rPr>
          <w:rFonts w:ascii="Trebuchet MS" w:hAnsi="Trebuchet MS"/>
          <w:lang w:val="eu-ES"/>
        </w:rPr>
      </w:pPr>
      <w:r w:rsidRPr="00F57005">
        <w:rPr>
          <w:rFonts w:ascii="Trebuchet MS" w:eastAsia="Trebuchet MS" w:hAnsi="Trebuchet MS"/>
          <w:lang w:val="eu-ES"/>
        </w:rPr>
        <w:t xml:space="preserve"> Printzipio bioklimatikoak hiri diseinuan eta diseinu arkitektonikoan.</w:t>
      </w:r>
    </w:p>
    <w:p w14:paraId="29A8C8D1" w14:textId="77777777" w:rsidR="006D5992" w:rsidRPr="00F57005" w:rsidRDefault="00ED29C9" w:rsidP="004C025C">
      <w:pPr>
        <w:pStyle w:val="TextoJos"/>
        <w:numPr>
          <w:ilvl w:val="0"/>
          <w:numId w:val="62"/>
        </w:numPr>
        <w:spacing w:after="240" w:line="276" w:lineRule="auto"/>
        <w:rPr>
          <w:rFonts w:ascii="Trebuchet MS" w:hAnsi="Trebuchet MS"/>
          <w:lang w:val="eu-ES"/>
        </w:rPr>
      </w:pPr>
      <w:r w:rsidRPr="00F57005">
        <w:rPr>
          <w:rFonts w:ascii="Trebuchet MS" w:eastAsia="Trebuchet MS" w:hAnsi="Trebuchet MS"/>
          <w:lang w:val="eu-ES"/>
        </w:rPr>
        <w:t xml:space="preserve"> Hiri dentsitatea handitzea.</w:t>
      </w:r>
    </w:p>
    <w:p w14:paraId="29A8C8D2" w14:textId="77777777" w:rsidR="006D5992" w:rsidRPr="00F57005" w:rsidRDefault="00ED29C9" w:rsidP="004C025C">
      <w:pPr>
        <w:pStyle w:val="TextoJos"/>
        <w:numPr>
          <w:ilvl w:val="0"/>
          <w:numId w:val="62"/>
        </w:numPr>
        <w:spacing w:after="240" w:line="276" w:lineRule="auto"/>
        <w:rPr>
          <w:rFonts w:ascii="Trebuchet MS" w:hAnsi="Trebuchet MS"/>
          <w:lang w:val="eu-ES"/>
        </w:rPr>
      </w:pPr>
      <w:r w:rsidRPr="00F57005">
        <w:rPr>
          <w:rFonts w:ascii="Trebuchet MS" w:eastAsia="Trebuchet MS" w:hAnsi="Trebuchet MS"/>
          <w:lang w:val="eu-ES"/>
        </w:rPr>
        <w:t>Lurzoruaren arfizializazioa minimizatzea.</w:t>
      </w:r>
    </w:p>
    <w:p w14:paraId="29A8C8D3" w14:textId="77777777" w:rsidR="006D5992" w:rsidRPr="00F57005" w:rsidRDefault="00ED29C9" w:rsidP="004C025C">
      <w:pPr>
        <w:pStyle w:val="TextoJos"/>
        <w:numPr>
          <w:ilvl w:val="0"/>
          <w:numId w:val="62"/>
        </w:numPr>
        <w:spacing w:after="240" w:line="276" w:lineRule="auto"/>
        <w:rPr>
          <w:rFonts w:ascii="Trebuchet MS" w:hAnsi="Trebuchet MS"/>
          <w:lang w:val="eu-ES"/>
        </w:rPr>
      </w:pPr>
      <w:r w:rsidRPr="00F57005">
        <w:rPr>
          <w:rFonts w:ascii="Trebuchet MS" w:eastAsia="Trebuchet MS" w:hAnsi="Trebuchet MS"/>
          <w:lang w:val="eu-ES"/>
        </w:rPr>
        <w:t>Biztanleria kontzentratzea erabileretan mistoak diren, joan-etorriak minimizatzen dituzten eta garraio publikoaren sare eraginkor bat duten eremu trinkoetan.</w:t>
      </w:r>
    </w:p>
    <w:p w14:paraId="29A8C8D4" w14:textId="77777777" w:rsidR="006D5992" w:rsidRPr="00F57005" w:rsidRDefault="00ED29C9" w:rsidP="004C025C">
      <w:pPr>
        <w:pStyle w:val="TextoJos"/>
        <w:numPr>
          <w:ilvl w:val="0"/>
          <w:numId w:val="62"/>
        </w:numPr>
        <w:spacing w:after="240" w:line="276" w:lineRule="auto"/>
        <w:rPr>
          <w:rFonts w:ascii="Trebuchet MS" w:hAnsi="Trebuchet MS"/>
          <w:lang w:val="eu-ES"/>
        </w:rPr>
      </w:pPr>
      <w:r w:rsidRPr="00F57005">
        <w:rPr>
          <w:rFonts w:ascii="Trebuchet MS" w:eastAsia="Trebuchet MS" w:hAnsi="Trebuchet MS"/>
          <w:lang w:val="eu-ES"/>
        </w:rPr>
        <w:t>Izadian oinarritutako konponbideak, klima aldaketaren ondoriozko arriskua gutxitzeko neurri gisa.</w:t>
      </w:r>
    </w:p>
    <w:p w14:paraId="29A8C8D5" w14:textId="77777777" w:rsidR="006D5992" w:rsidRPr="00F57005" w:rsidRDefault="00ED29C9" w:rsidP="004C025C">
      <w:pPr>
        <w:pStyle w:val="TextoJos"/>
        <w:numPr>
          <w:ilvl w:val="0"/>
          <w:numId w:val="61"/>
        </w:numPr>
        <w:spacing w:after="240" w:line="276" w:lineRule="auto"/>
        <w:ind w:left="0" w:firstLine="0"/>
        <w:rPr>
          <w:rFonts w:ascii="Trebuchet MS" w:hAnsi="Trebuchet MS"/>
          <w:szCs w:val="20"/>
          <w:lang w:val="eu-ES"/>
        </w:rPr>
      </w:pPr>
      <w:r w:rsidRPr="00F57005">
        <w:rPr>
          <w:rFonts w:ascii="Trebuchet MS" w:eastAsia="Trebuchet MS" w:hAnsi="Trebuchet MS"/>
          <w:lang w:val="eu-ES"/>
        </w:rPr>
        <w:t xml:space="preserve">Era berean, euskal administrazio publikoek lurralde plan partzialen, lurralde plan sektorialen eta hiri antolamenduko plan orokorren egokitzapena bultzatuko dute arriskuak gutxitzearen eta karbonoan neutroa den lurralde baterantz aldatzearen ikuspegi horretatik. </w:t>
      </w:r>
    </w:p>
    <w:p w14:paraId="29A8C8D6" w14:textId="77777777" w:rsidR="006D5992" w:rsidRPr="00F57005" w:rsidRDefault="006D5992" w:rsidP="006D5992">
      <w:pPr>
        <w:pStyle w:val="TextoJos"/>
        <w:spacing w:line="276" w:lineRule="auto"/>
        <w:ind w:firstLine="0"/>
        <w:rPr>
          <w:rFonts w:ascii="Trebuchet MS" w:hAnsi="Trebuchet MS"/>
          <w:b/>
          <w:lang w:val="eu-ES"/>
        </w:rPr>
      </w:pPr>
    </w:p>
    <w:p w14:paraId="29A8C8D7" w14:textId="77777777" w:rsidR="006D5992" w:rsidRPr="00F57005" w:rsidRDefault="00ED29C9" w:rsidP="006D5992">
      <w:pPr>
        <w:pStyle w:val="Azpititulua"/>
        <w:rPr>
          <w:lang w:val="eu-ES"/>
        </w:rPr>
      </w:pPr>
      <w:bookmarkStart w:id="82" w:name="_Toc520050552"/>
      <w:bookmarkStart w:id="83" w:name="_Toc7426705"/>
      <w:r w:rsidRPr="00F57005">
        <w:rPr>
          <w:rFonts w:eastAsia="Trebuchet MS"/>
          <w:bCs/>
          <w:lang w:val="eu-ES"/>
        </w:rPr>
        <w:t>32. artikulua. Izadi ondarea eta ekosistema zerbitzuak.</w:t>
      </w:r>
      <w:bookmarkEnd w:id="82"/>
      <w:bookmarkEnd w:id="83"/>
    </w:p>
    <w:p w14:paraId="29A8C8D8" w14:textId="624AAF70" w:rsidR="006D5992" w:rsidRPr="00F57005" w:rsidRDefault="00ED29C9" w:rsidP="004C025C">
      <w:pPr>
        <w:pStyle w:val="TextoJos"/>
        <w:numPr>
          <w:ilvl w:val="0"/>
          <w:numId w:val="63"/>
        </w:numPr>
        <w:spacing w:after="240" w:line="276" w:lineRule="auto"/>
        <w:ind w:left="0" w:firstLine="0"/>
        <w:rPr>
          <w:rFonts w:ascii="Trebuchet MS" w:hAnsi="Trebuchet MS"/>
          <w:szCs w:val="20"/>
          <w:lang w:val="eu-ES"/>
        </w:rPr>
      </w:pPr>
      <w:r w:rsidRPr="00F57005">
        <w:rPr>
          <w:rFonts w:ascii="Trebuchet MS" w:eastAsia="Trebuchet MS" w:hAnsi="Trebuchet MS"/>
          <w:lang w:val="eu-ES"/>
        </w:rPr>
        <w:t>Euskal administrazio publikoek klima aldaketaren ikuspegia gehituko dute natur</w:t>
      </w:r>
      <w:r w:rsidR="00972086">
        <w:rPr>
          <w:rFonts w:ascii="Trebuchet MS" w:eastAsia="Trebuchet MS" w:hAnsi="Trebuchet MS"/>
          <w:lang w:val="eu-ES"/>
        </w:rPr>
        <w:t>a</w:t>
      </w:r>
      <w:r w:rsidRPr="00F57005">
        <w:rPr>
          <w:rFonts w:ascii="Trebuchet MS" w:eastAsia="Trebuchet MS" w:hAnsi="Trebuchet MS"/>
          <w:lang w:val="eu-ES"/>
        </w:rPr>
        <w:t xml:space="preserve">guneen plangintzan eta kudeaketan. Ildo horretan, jarduerek izadi ondarea kontserbatzera eta ekosistemek ematen dituzten zerbitzuak bermatzera zuzenduta </w:t>
      </w:r>
      <w:r w:rsidRPr="00F57005">
        <w:rPr>
          <w:rFonts w:ascii="Trebuchet MS" w:eastAsia="Trebuchet MS" w:hAnsi="Trebuchet MS"/>
          <w:lang w:val="eu-ES"/>
        </w:rPr>
        <w:lastRenderedPageBreak/>
        <w:t>egon beharko dute, klima aldaketaren ondorioen aurrean lurraldearen erresilientzia hobetzeko.</w:t>
      </w:r>
    </w:p>
    <w:p w14:paraId="29A8C8D9" w14:textId="77777777" w:rsidR="006D5992" w:rsidRPr="00F57005" w:rsidRDefault="00ED29C9" w:rsidP="004C025C">
      <w:pPr>
        <w:pStyle w:val="TextoJos"/>
        <w:numPr>
          <w:ilvl w:val="0"/>
          <w:numId w:val="63"/>
        </w:numPr>
        <w:spacing w:after="240" w:line="276" w:lineRule="auto"/>
        <w:ind w:left="0" w:firstLine="0"/>
        <w:rPr>
          <w:rFonts w:ascii="Trebuchet MS" w:hAnsi="Trebuchet MS"/>
          <w:szCs w:val="20"/>
          <w:lang w:val="eu-ES"/>
        </w:rPr>
      </w:pPr>
      <w:r w:rsidRPr="00F57005">
        <w:rPr>
          <w:rFonts w:ascii="Trebuchet MS" w:eastAsia="Trebuchet MS" w:hAnsi="Trebuchet MS"/>
          <w:lang w:val="eu-ES"/>
        </w:rPr>
        <w:t>Lurralde antolamenduaren gidalerroetan zehaztutako azpiegitura berdearen kudeaketa bermatu behar da haren diseinuaren irizpideen arabera.</w:t>
      </w:r>
    </w:p>
    <w:p w14:paraId="29A8C8DA" w14:textId="77777777" w:rsidR="006D5992" w:rsidRPr="00F57005" w:rsidRDefault="00ED29C9" w:rsidP="004C025C">
      <w:pPr>
        <w:pStyle w:val="TextoJos"/>
        <w:numPr>
          <w:ilvl w:val="0"/>
          <w:numId w:val="63"/>
        </w:numPr>
        <w:spacing w:after="240" w:line="276" w:lineRule="auto"/>
        <w:ind w:left="0" w:firstLine="0"/>
        <w:rPr>
          <w:rFonts w:ascii="Trebuchet MS" w:hAnsi="Trebuchet MS"/>
          <w:szCs w:val="20"/>
          <w:lang w:val="eu-ES"/>
        </w:rPr>
      </w:pPr>
      <w:r w:rsidRPr="00F57005">
        <w:rPr>
          <w:rFonts w:ascii="Trebuchet MS" w:eastAsia="Trebuchet MS" w:hAnsi="Trebuchet MS"/>
          <w:lang w:val="eu-ES"/>
        </w:rPr>
        <w:t>Hiri plangintzatik konponbide naturalak lehenestea bultzatuko da:</w:t>
      </w:r>
    </w:p>
    <w:p w14:paraId="29A8C8DB" w14:textId="77777777" w:rsidR="006D5992" w:rsidRPr="00F57005" w:rsidRDefault="00ED29C9" w:rsidP="004C025C">
      <w:pPr>
        <w:pStyle w:val="TextoJos"/>
        <w:numPr>
          <w:ilvl w:val="1"/>
          <w:numId w:val="12"/>
        </w:numPr>
        <w:spacing w:after="240" w:line="276" w:lineRule="auto"/>
        <w:rPr>
          <w:rFonts w:ascii="Trebuchet MS" w:hAnsi="Trebuchet MS"/>
          <w:lang w:val="eu-ES"/>
        </w:rPr>
      </w:pPr>
      <w:r w:rsidRPr="00F57005">
        <w:rPr>
          <w:rFonts w:ascii="Trebuchet MS" w:eastAsia="Trebuchet MS" w:hAnsi="Trebuchet MS"/>
          <w:lang w:val="eu-ES"/>
        </w:rPr>
        <w:t xml:space="preserve">hiri ingurunean, herritarren osasuna babestera eta muturreko fenomenoen aurkako erresilientzia lortzera zuzendutako elementu gisa.  </w:t>
      </w:r>
    </w:p>
    <w:p w14:paraId="29A8C8DC" w14:textId="77777777" w:rsidR="006D5992" w:rsidRPr="00F57005" w:rsidRDefault="00ED29C9" w:rsidP="004C025C">
      <w:pPr>
        <w:pStyle w:val="TextoJos"/>
        <w:numPr>
          <w:ilvl w:val="1"/>
          <w:numId w:val="12"/>
        </w:numPr>
        <w:spacing w:after="240" w:line="276" w:lineRule="auto"/>
        <w:rPr>
          <w:rFonts w:ascii="Trebuchet MS" w:hAnsi="Trebuchet MS"/>
          <w:lang w:val="eu-ES"/>
        </w:rPr>
      </w:pPr>
      <w:r w:rsidRPr="00F57005">
        <w:rPr>
          <w:rFonts w:ascii="Trebuchet MS" w:eastAsia="Trebuchet MS" w:hAnsi="Trebuchet MS"/>
          <w:lang w:val="eu-ES"/>
        </w:rPr>
        <w:t>aldiri inguruneetan, hiri ingurunearen jarraitutasuna eraikitzeko landa ingurunerantz.</w:t>
      </w:r>
    </w:p>
    <w:p w14:paraId="29A8C8DD" w14:textId="77777777" w:rsidR="006D5992" w:rsidRPr="00F57005" w:rsidRDefault="00ED29C9" w:rsidP="004C025C">
      <w:pPr>
        <w:pStyle w:val="TextoJos"/>
        <w:numPr>
          <w:ilvl w:val="0"/>
          <w:numId w:val="63"/>
        </w:numPr>
        <w:spacing w:after="240" w:line="276" w:lineRule="auto"/>
        <w:ind w:left="0" w:firstLine="0"/>
        <w:rPr>
          <w:rFonts w:ascii="Trebuchet MS" w:hAnsi="Trebuchet MS"/>
          <w:szCs w:val="20"/>
          <w:lang w:val="eu-ES"/>
        </w:rPr>
      </w:pPr>
      <w:r w:rsidRPr="00F57005">
        <w:rPr>
          <w:rFonts w:ascii="Trebuchet MS" w:eastAsia="Trebuchet MS" w:hAnsi="Trebuchet MS"/>
          <w:lang w:val="eu-ES"/>
        </w:rPr>
        <w:t>Eskumena duten administrazio publikoek klima aldaketarako Natura 2000 Sarearen egoera ahularen eta arriskuaren analisiak egingo dituzte eta euren kudeaketa klima giro berrira egokitzeko behar diren neurriak suspertu eta aplikatuko dituzte.</w:t>
      </w:r>
    </w:p>
    <w:p w14:paraId="29A8C8DE" w14:textId="77777777" w:rsidR="006D5992" w:rsidRPr="00F57005" w:rsidRDefault="006D5992" w:rsidP="006D5992">
      <w:pPr>
        <w:pStyle w:val="TextoJos"/>
        <w:spacing w:line="276" w:lineRule="auto"/>
        <w:ind w:firstLine="0"/>
        <w:rPr>
          <w:rFonts w:ascii="Trebuchet MS" w:hAnsi="Trebuchet MS"/>
          <w:b/>
          <w:lang w:val="eu-ES"/>
        </w:rPr>
      </w:pPr>
    </w:p>
    <w:p w14:paraId="29A8C8DF" w14:textId="77777777" w:rsidR="006D5992" w:rsidRPr="00F57005" w:rsidRDefault="00ED29C9" w:rsidP="006D5992">
      <w:pPr>
        <w:pStyle w:val="Azpititulua"/>
        <w:rPr>
          <w:lang w:val="eu-ES"/>
        </w:rPr>
      </w:pPr>
      <w:bookmarkStart w:id="84" w:name="_Toc520050553"/>
      <w:bookmarkStart w:id="85" w:name="_Toc7426706"/>
      <w:r w:rsidRPr="00F57005">
        <w:rPr>
          <w:rFonts w:eastAsia="Trebuchet MS"/>
          <w:bCs/>
          <w:lang w:val="eu-ES"/>
        </w:rPr>
        <w:t>33. artikulua. Ur baliabideak eta lehorte eta uholdeen kudeaketa</w:t>
      </w:r>
      <w:bookmarkEnd w:id="84"/>
      <w:bookmarkEnd w:id="85"/>
    </w:p>
    <w:p w14:paraId="29A8C8E0" w14:textId="77777777" w:rsidR="006D5992" w:rsidRPr="00F57005" w:rsidRDefault="00ED29C9" w:rsidP="006E3D7C">
      <w:pPr>
        <w:pStyle w:val="TextoJos"/>
        <w:spacing w:after="240" w:line="276" w:lineRule="auto"/>
        <w:ind w:firstLine="0"/>
        <w:rPr>
          <w:rFonts w:ascii="Trebuchet MS" w:hAnsi="Trebuchet MS"/>
          <w:szCs w:val="20"/>
          <w:lang w:val="eu-ES"/>
        </w:rPr>
      </w:pPr>
      <w:r w:rsidRPr="00F57005">
        <w:rPr>
          <w:rFonts w:ascii="Trebuchet MS" w:eastAsia="Trebuchet MS" w:hAnsi="Trebuchet MS"/>
          <w:lang w:val="eu-ES"/>
        </w:rPr>
        <w:t>Ur baliabideen arloan hartzen diren neurriek plangintza hidrologikoan klima aldaketa txertatzera bideratuta egon beharko dute. Kontuan hartu beharreko zertzeladak gutxienez hauek izango dira:</w:t>
      </w:r>
    </w:p>
    <w:p w14:paraId="29A8C8E1" w14:textId="77777777" w:rsidR="006D5992" w:rsidRPr="00F57005" w:rsidRDefault="00ED29C9" w:rsidP="004C025C">
      <w:pPr>
        <w:pStyle w:val="TextoJos"/>
        <w:numPr>
          <w:ilvl w:val="0"/>
          <w:numId w:val="9"/>
        </w:numPr>
        <w:spacing w:after="240" w:line="276" w:lineRule="auto"/>
        <w:rPr>
          <w:rFonts w:ascii="Trebuchet MS" w:hAnsi="Trebuchet MS"/>
          <w:lang w:val="eu-ES"/>
        </w:rPr>
      </w:pPr>
      <w:r w:rsidRPr="00F57005">
        <w:rPr>
          <w:rFonts w:ascii="Trebuchet MS" w:eastAsia="Trebuchet MS" w:hAnsi="Trebuchet MS"/>
          <w:lang w:val="eu-ES"/>
        </w:rPr>
        <w:t>Klima aldaketaren arriskuen identifikazioa, ur beharretan duen inpaktuari dagokionez, eta lurrazaleko ur masen tipologiaren eboluzioa, erreferentziako egoeren aldean.</w:t>
      </w:r>
    </w:p>
    <w:p w14:paraId="29A8C8E2" w14:textId="77777777" w:rsidR="006D5992" w:rsidRPr="00F57005" w:rsidRDefault="00ED29C9" w:rsidP="004C025C">
      <w:pPr>
        <w:pStyle w:val="TextoJos"/>
        <w:numPr>
          <w:ilvl w:val="0"/>
          <w:numId w:val="9"/>
        </w:numPr>
        <w:spacing w:after="240" w:line="276" w:lineRule="auto"/>
        <w:rPr>
          <w:rFonts w:ascii="Trebuchet MS" w:hAnsi="Trebuchet MS"/>
          <w:lang w:val="eu-ES"/>
        </w:rPr>
      </w:pPr>
      <w:r w:rsidRPr="00F57005">
        <w:rPr>
          <w:rFonts w:ascii="Trebuchet MS" w:eastAsia="Trebuchet MS" w:hAnsi="Trebuchet MS"/>
          <w:lang w:val="eu-ES"/>
        </w:rPr>
        <w:t>Egokitzeko irizpideak jartzea eta klima aldaketaren aurkako erresilientzia handitzea, neurriak identifikatu, ebaluatu eta hautatzeko.</w:t>
      </w:r>
    </w:p>
    <w:p w14:paraId="29A8C8E3" w14:textId="77777777" w:rsidR="006D5992" w:rsidRPr="00F57005" w:rsidRDefault="00ED29C9" w:rsidP="004C025C">
      <w:pPr>
        <w:pStyle w:val="TextoJos"/>
        <w:numPr>
          <w:ilvl w:val="0"/>
          <w:numId w:val="9"/>
        </w:numPr>
        <w:spacing w:after="240" w:line="276" w:lineRule="auto"/>
        <w:rPr>
          <w:rFonts w:ascii="Trebuchet MS" w:hAnsi="Trebuchet MS"/>
          <w:lang w:val="eu-ES"/>
        </w:rPr>
      </w:pPr>
      <w:r w:rsidRPr="00F57005">
        <w:rPr>
          <w:rFonts w:ascii="Trebuchet MS" w:eastAsia="Trebuchet MS" w:hAnsi="Trebuchet MS"/>
          <w:lang w:val="eu-ES"/>
        </w:rPr>
        <w:t xml:space="preserve">Klima aldaketari lotutako inpaktuen jarraipena egitea, ezagutzaren aurrerapenen arabera neurriak egokitzeko. </w:t>
      </w:r>
    </w:p>
    <w:p w14:paraId="29A8C8E4" w14:textId="77777777" w:rsidR="006D5992" w:rsidRPr="00F57005" w:rsidRDefault="00ED29C9" w:rsidP="004C025C">
      <w:pPr>
        <w:pStyle w:val="TextoJos"/>
        <w:numPr>
          <w:ilvl w:val="0"/>
          <w:numId w:val="9"/>
        </w:numPr>
        <w:spacing w:after="240" w:line="276" w:lineRule="auto"/>
        <w:rPr>
          <w:rFonts w:ascii="Trebuchet MS" w:hAnsi="Trebuchet MS"/>
          <w:lang w:val="eu-ES"/>
        </w:rPr>
      </w:pPr>
      <w:r w:rsidRPr="00F57005">
        <w:rPr>
          <w:rFonts w:ascii="Trebuchet MS" w:eastAsia="Trebuchet MS" w:hAnsi="Trebuchet MS"/>
          <w:lang w:val="eu-ES"/>
        </w:rPr>
        <w:t>Ekosistemak mailaz maila eta goitik behera lehengoratzeko eta uraren zikloa kudeatzeko neurrien aplikazioa.</w:t>
      </w:r>
    </w:p>
    <w:p w14:paraId="29A8C8E5" w14:textId="77777777" w:rsidR="006D5992" w:rsidRPr="00F57005" w:rsidRDefault="006D5992" w:rsidP="006D5992">
      <w:pPr>
        <w:pStyle w:val="TextoJos"/>
        <w:spacing w:line="276" w:lineRule="auto"/>
        <w:ind w:firstLine="0"/>
        <w:rPr>
          <w:rFonts w:ascii="Trebuchet MS" w:hAnsi="Trebuchet MS"/>
          <w:b/>
          <w:lang w:val="eu-ES"/>
        </w:rPr>
      </w:pPr>
    </w:p>
    <w:p w14:paraId="29A8C8E6" w14:textId="77777777" w:rsidR="006D5992" w:rsidRPr="00F57005" w:rsidRDefault="00ED29C9" w:rsidP="006D5992">
      <w:pPr>
        <w:pStyle w:val="Azpititulua"/>
        <w:rPr>
          <w:lang w:val="eu-ES"/>
        </w:rPr>
      </w:pPr>
      <w:bookmarkStart w:id="86" w:name="_Toc520050554"/>
      <w:bookmarkStart w:id="87" w:name="_Toc7426707"/>
      <w:r w:rsidRPr="00F57005">
        <w:rPr>
          <w:rFonts w:eastAsia="Trebuchet MS"/>
          <w:bCs/>
          <w:lang w:val="eu-ES"/>
        </w:rPr>
        <w:t>34. artikulua. Hondakinak</w:t>
      </w:r>
      <w:bookmarkEnd w:id="86"/>
      <w:bookmarkEnd w:id="87"/>
    </w:p>
    <w:p w14:paraId="29A8C8E7" w14:textId="77777777" w:rsidR="006D5992" w:rsidRPr="00F57005" w:rsidRDefault="00ED29C9" w:rsidP="004C025C">
      <w:pPr>
        <w:pStyle w:val="TextoJos"/>
        <w:numPr>
          <w:ilvl w:val="0"/>
          <w:numId w:val="64"/>
        </w:numPr>
        <w:spacing w:after="240" w:line="276" w:lineRule="auto"/>
        <w:ind w:left="0" w:firstLine="0"/>
        <w:rPr>
          <w:rFonts w:ascii="Trebuchet MS" w:hAnsi="Trebuchet MS"/>
          <w:szCs w:val="20"/>
          <w:lang w:val="eu-ES"/>
        </w:rPr>
      </w:pPr>
      <w:r w:rsidRPr="00F57005">
        <w:rPr>
          <w:rFonts w:ascii="Trebuchet MS" w:eastAsia="Trebuchet MS" w:hAnsi="Trebuchet MS"/>
          <w:lang w:val="eu-ES"/>
        </w:rPr>
        <w:lastRenderedPageBreak/>
        <w:t>Hondakinen arloan hartzen diren neurriak berotegi gasen emisioa gutxitzera bideratu beharko dira, ekonomia zirkularraren garapena oinarri hartuta, eta konkretuki:</w:t>
      </w:r>
    </w:p>
    <w:p w14:paraId="29A8C8E8" w14:textId="77777777" w:rsidR="006D5992" w:rsidRPr="00F57005" w:rsidRDefault="00ED29C9" w:rsidP="004C025C">
      <w:pPr>
        <w:pStyle w:val="TextoJos"/>
        <w:numPr>
          <w:ilvl w:val="1"/>
          <w:numId w:val="14"/>
        </w:numPr>
        <w:spacing w:after="240" w:line="276" w:lineRule="auto"/>
        <w:rPr>
          <w:rFonts w:ascii="Trebuchet MS" w:hAnsi="Trebuchet MS"/>
          <w:lang w:val="eu-ES"/>
        </w:rPr>
      </w:pPr>
      <w:r w:rsidRPr="00F57005">
        <w:rPr>
          <w:rFonts w:ascii="Trebuchet MS" w:eastAsia="Trebuchet MS" w:hAnsi="Trebuchet MS"/>
          <w:lang w:val="eu-ES"/>
        </w:rPr>
        <w:t>Hondakinen kudeaketan berotegi gasak gutxitzera zuzenduko dira, eta erakunde kudeatzaileek kudeaketa hobetzeagatik lortu duten murrizketaren urteroko jarraipena egingo dute.</w:t>
      </w:r>
    </w:p>
    <w:p w14:paraId="29A8C8E9" w14:textId="4AC8A2B3" w:rsidR="006D5992" w:rsidRPr="00F57005" w:rsidRDefault="00ED29C9" w:rsidP="004C025C">
      <w:pPr>
        <w:pStyle w:val="TextoJos"/>
        <w:numPr>
          <w:ilvl w:val="1"/>
          <w:numId w:val="14"/>
        </w:numPr>
        <w:spacing w:after="240" w:line="276" w:lineRule="auto"/>
        <w:rPr>
          <w:rFonts w:ascii="Trebuchet MS" w:hAnsi="Trebuchet MS"/>
          <w:lang w:val="eu-ES"/>
        </w:rPr>
      </w:pPr>
      <w:r w:rsidRPr="00F57005">
        <w:rPr>
          <w:rFonts w:ascii="Trebuchet MS" w:eastAsia="Trebuchet MS" w:hAnsi="Trebuchet MS"/>
          <w:lang w:val="eu-ES"/>
        </w:rPr>
        <w:t xml:space="preserve">Jarduera guztiak zabortegiak Euskaditik kentzera zuzenduko dira. Europar Batasunak ezarritako hondakin </w:t>
      </w:r>
      <w:r w:rsidR="005220F8" w:rsidRPr="00F57005">
        <w:rPr>
          <w:rFonts w:ascii="Trebuchet MS" w:eastAsia="Trebuchet MS" w:hAnsi="Trebuchet MS"/>
          <w:lang w:val="eu-ES"/>
        </w:rPr>
        <w:t>hierarkia</w:t>
      </w:r>
      <w:r w:rsidRPr="00F57005">
        <w:rPr>
          <w:rFonts w:ascii="Trebuchet MS" w:eastAsia="Trebuchet MS" w:hAnsi="Trebuchet MS"/>
          <w:lang w:val="eu-ES"/>
        </w:rPr>
        <w:t xml:space="preserve"> aplikatzera zuzenduko dira, eta kudeaketa aukerak honela lehenetsiko dira: prebentzioa, berrerabiltzeko prestatzea, birziklatzea, energia baliaraztea eta, azkenik, suntsitzea.</w:t>
      </w:r>
    </w:p>
    <w:p w14:paraId="29A8C8EA" w14:textId="77777777" w:rsidR="006D5992" w:rsidRPr="00F57005" w:rsidRDefault="00ED29C9" w:rsidP="004C025C">
      <w:pPr>
        <w:pStyle w:val="TextoJos"/>
        <w:numPr>
          <w:ilvl w:val="1"/>
          <w:numId w:val="14"/>
        </w:numPr>
        <w:spacing w:after="240" w:line="276" w:lineRule="auto"/>
        <w:rPr>
          <w:rFonts w:ascii="Trebuchet MS" w:hAnsi="Trebuchet MS"/>
          <w:lang w:val="eu-ES"/>
        </w:rPr>
      </w:pPr>
      <w:r w:rsidRPr="00F57005">
        <w:rPr>
          <w:rFonts w:ascii="Trebuchet MS" w:eastAsia="Trebuchet MS" w:hAnsi="Trebuchet MS"/>
          <w:lang w:val="eu-ES"/>
        </w:rPr>
        <w:t>Prozesuan bertan berotegi gasen emisioak gutxitzea kontuan hartzen duten hondakin-biltze eta -garraiatze ereduen ezarpena bultzatzera zuzenduko dira.</w:t>
      </w:r>
    </w:p>
    <w:p w14:paraId="29A8C8EB" w14:textId="77777777" w:rsidR="006D5992" w:rsidRPr="00F57005" w:rsidRDefault="00ED29C9" w:rsidP="004C025C">
      <w:pPr>
        <w:pStyle w:val="TextoJos"/>
        <w:numPr>
          <w:ilvl w:val="1"/>
          <w:numId w:val="14"/>
        </w:numPr>
        <w:spacing w:after="240" w:line="276" w:lineRule="auto"/>
        <w:rPr>
          <w:rFonts w:ascii="Trebuchet MS" w:hAnsi="Trebuchet MS"/>
          <w:lang w:val="eu-ES"/>
        </w:rPr>
      </w:pPr>
      <w:r w:rsidRPr="00F57005">
        <w:rPr>
          <w:rFonts w:ascii="Trebuchet MS" w:eastAsia="Trebuchet MS" w:hAnsi="Trebuchet MS"/>
          <w:lang w:val="eu-ES"/>
        </w:rPr>
        <w:t xml:space="preserve">Lehengaien ordez hondakinak baliarazita lortutako subproduktuen edo bigarren mailako lehengaien erabilera bultzatuko dute eta ekonomia zirkularra osatu. </w:t>
      </w:r>
    </w:p>
    <w:p w14:paraId="29A8C8EC" w14:textId="77777777" w:rsidR="006D5992" w:rsidRPr="00F57005" w:rsidRDefault="00ED29C9" w:rsidP="004C025C">
      <w:pPr>
        <w:pStyle w:val="TextoJos"/>
        <w:numPr>
          <w:ilvl w:val="1"/>
          <w:numId w:val="14"/>
        </w:numPr>
        <w:spacing w:after="240" w:line="276" w:lineRule="auto"/>
        <w:rPr>
          <w:rFonts w:ascii="Trebuchet MS" w:hAnsi="Trebuchet MS"/>
          <w:lang w:val="eu-ES"/>
        </w:rPr>
      </w:pPr>
      <w:r w:rsidRPr="00F57005">
        <w:rPr>
          <w:rFonts w:ascii="Trebuchet MS" w:eastAsia="Trebuchet MS" w:hAnsi="Trebuchet MS"/>
          <w:lang w:val="eu-ES"/>
        </w:rPr>
        <w:t>Zabortegietako euretako berotegi gasen emisioak gutxitzeko neurriak hartuko dituzte eta</w:t>
      </w:r>
      <w:r w:rsidRPr="00F57005">
        <w:rPr>
          <w:rFonts w:ascii="Trebuchet MS" w:eastAsia="Trebuchet MS" w:hAnsi="Trebuchet MS"/>
          <w:color w:val="FF0000"/>
          <w:lang w:val="eu-ES"/>
        </w:rPr>
        <w:t xml:space="preserve"> </w:t>
      </w:r>
      <w:r w:rsidRPr="00F57005">
        <w:rPr>
          <w:rFonts w:ascii="Trebuchet MS" w:eastAsia="Trebuchet MS" w:hAnsi="Trebuchet MS"/>
          <w:lang w:val="eu-ES"/>
        </w:rPr>
        <w:t>hondakinetatik lortutako erregaien erabilera bultzatuko dute.</w:t>
      </w:r>
    </w:p>
    <w:p w14:paraId="29A8C8ED" w14:textId="77777777" w:rsidR="006D5992" w:rsidRPr="00F57005" w:rsidRDefault="00ED29C9" w:rsidP="004C025C">
      <w:pPr>
        <w:pStyle w:val="TextoJos"/>
        <w:numPr>
          <w:ilvl w:val="0"/>
          <w:numId w:val="64"/>
        </w:numPr>
        <w:spacing w:after="240" w:line="276" w:lineRule="auto"/>
        <w:ind w:left="0" w:firstLine="0"/>
        <w:rPr>
          <w:rFonts w:ascii="Trebuchet MS" w:hAnsi="Trebuchet MS"/>
          <w:szCs w:val="20"/>
          <w:lang w:val="eu-ES"/>
        </w:rPr>
      </w:pPr>
      <w:r w:rsidRPr="00F57005">
        <w:rPr>
          <w:rFonts w:ascii="Trebuchet MS" w:eastAsia="Trebuchet MS" w:hAnsi="Trebuchet MS"/>
          <w:lang w:val="eu-ES"/>
        </w:rPr>
        <w:t xml:space="preserve">Ingurumenaren eta klima aldaketaren arloan eskumena duen sailak hondakinen arloko plangintza prestatuko du aurreko helburuen eta Europako araudiaren arabera. Jarritako helburuak betetzeko behar diren ekintzei ekingo diete hondakinen kudeaketan eskumena duten euskal administrazio publikoek. </w:t>
      </w:r>
    </w:p>
    <w:p w14:paraId="29A8C8EE" w14:textId="77777777" w:rsidR="006D5992" w:rsidRPr="00F57005" w:rsidRDefault="00ED29C9" w:rsidP="004C025C">
      <w:pPr>
        <w:pStyle w:val="TextoJos"/>
        <w:numPr>
          <w:ilvl w:val="0"/>
          <w:numId w:val="64"/>
        </w:numPr>
        <w:spacing w:after="240" w:line="276" w:lineRule="auto"/>
        <w:ind w:left="0" w:firstLine="0"/>
        <w:rPr>
          <w:rFonts w:ascii="Trebuchet MS" w:hAnsi="Trebuchet MS"/>
          <w:szCs w:val="20"/>
          <w:lang w:val="eu-ES"/>
        </w:rPr>
      </w:pPr>
      <w:r w:rsidRPr="00F57005">
        <w:rPr>
          <w:rFonts w:ascii="Trebuchet MS" w:eastAsia="Trebuchet MS" w:hAnsi="Trebuchet MS"/>
          <w:lang w:val="eu-ES"/>
        </w:rPr>
        <w:t>Hondakinak kudeatzeko jardueretan jatorria duten berotegi gasen emisioak gutxitzeko helburuz, arlo honetan Euskal Autonomia Erkidegoan onartzen den legediak eta plangintzak helburu nagusi hauek izango ditu:</w:t>
      </w:r>
    </w:p>
    <w:p w14:paraId="29A8C8EF" w14:textId="77777777" w:rsidR="006D5992" w:rsidRPr="00F57005" w:rsidRDefault="00ED29C9" w:rsidP="004C025C">
      <w:pPr>
        <w:pStyle w:val="TextoJos"/>
        <w:numPr>
          <w:ilvl w:val="0"/>
          <w:numId w:val="15"/>
        </w:numPr>
        <w:spacing w:before="0" w:after="120" w:line="276" w:lineRule="auto"/>
        <w:ind w:left="714" w:hanging="357"/>
        <w:rPr>
          <w:rFonts w:ascii="Trebuchet MS" w:hAnsi="Trebuchet MS"/>
          <w:lang w:val="eu-ES"/>
        </w:rPr>
      </w:pPr>
      <w:r w:rsidRPr="00F57005">
        <w:rPr>
          <w:rFonts w:ascii="Trebuchet MS" w:eastAsia="Trebuchet MS" w:hAnsi="Trebuchet MS"/>
          <w:lang w:val="eu-ES"/>
        </w:rPr>
        <w:t xml:space="preserve">Hondakin gutxiago sortzea </w:t>
      </w:r>
    </w:p>
    <w:p w14:paraId="29A8C8F0" w14:textId="77777777" w:rsidR="006D5992" w:rsidRPr="00F57005" w:rsidRDefault="00ED29C9" w:rsidP="004C025C">
      <w:pPr>
        <w:pStyle w:val="TextoJos"/>
        <w:numPr>
          <w:ilvl w:val="0"/>
          <w:numId w:val="15"/>
        </w:numPr>
        <w:spacing w:before="0" w:after="120" w:line="276" w:lineRule="auto"/>
        <w:ind w:left="714" w:hanging="357"/>
        <w:rPr>
          <w:rFonts w:ascii="Trebuchet MS" w:hAnsi="Trebuchet MS"/>
          <w:lang w:val="eu-ES"/>
        </w:rPr>
      </w:pPr>
      <w:r w:rsidRPr="00F57005">
        <w:rPr>
          <w:rFonts w:ascii="Trebuchet MS" w:eastAsia="Trebuchet MS" w:hAnsi="Trebuchet MS"/>
          <w:lang w:val="eu-ES"/>
        </w:rPr>
        <w:t>Material berreskuratuen erabileren aplikazioa suspertzea.</w:t>
      </w:r>
    </w:p>
    <w:p w14:paraId="29A8C8F1" w14:textId="77777777" w:rsidR="006D5992" w:rsidRPr="00F57005" w:rsidRDefault="00ED29C9" w:rsidP="004C025C">
      <w:pPr>
        <w:pStyle w:val="TextoJos"/>
        <w:numPr>
          <w:ilvl w:val="0"/>
          <w:numId w:val="15"/>
        </w:numPr>
        <w:spacing w:before="0" w:after="120" w:line="276" w:lineRule="auto"/>
        <w:ind w:left="714" w:hanging="357"/>
        <w:rPr>
          <w:rFonts w:ascii="Trebuchet MS" w:hAnsi="Trebuchet MS"/>
          <w:lang w:val="eu-ES"/>
        </w:rPr>
      </w:pPr>
      <w:r w:rsidRPr="00F57005">
        <w:rPr>
          <w:rFonts w:ascii="Trebuchet MS" w:eastAsia="Trebuchet MS" w:hAnsi="Trebuchet MS"/>
          <w:lang w:val="eu-ES"/>
        </w:rPr>
        <w:t>Hondakinak zabortegietara botatzea ahalik eta gehien mugatzea</w:t>
      </w:r>
    </w:p>
    <w:p w14:paraId="29A8C8F2" w14:textId="77777777" w:rsidR="006D5992" w:rsidRPr="00F57005" w:rsidRDefault="006D5992" w:rsidP="006D5992">
      <w:pPr>
        <w:pStyle w:val="TextoJos"/>
        <w:spacing w:line="276" w:lineRule="auto"/>
        <w:ind w:firstLine="0"/>
        <w:rPr>
          <w:rFonts w:ascii="Trebuchet MS" w:hAnsi="Trebuchet MS"/>
          <w:lang w:val="eu-ES"/>
        </w:rPr>
      </w:pPr>
    </w:p>
    <w:p w14:paraId="29A8C8F3" w14:textId="77777777" w:rsidR="006D5992" w:rsidRPr="00F57005" w:rsidRDefault="00ED29C9" w:rsidP="006D5992">
      <w:pPr>
        <w:pStyle w:val="Azpititulua"/>
        <w:rPr>
          <w:lang w:val="eu-ES"/>
        </w:rPr>
      </w:pPr>
      <w:r w:rsidRPr="00F57005">
        <w:rPr>
          <w:rFonts w:eastAsia="Trebuchet MS"/>
          <w:bCs/>
          <w:lang w:val="eu-ES"/>
        </w:rPr>
        <w:t xml:space="preserve"> </w:t>
      </w:r>
      <w:bookmarkStart w:id="88" w:name="_Toc520050555"/>
      <w:bookmarkStart w:id="89" w:name="_Toc7426708"/>
      <w:r w:rsidRPr="00F57005">
        <w:rPr>
          <w:rFonts w:eastAsia="Trebuchet MS"/>
          <w:bCs/>
          <w:lang w:val="eu-ES"/>
        </w:rPr>
        <w:t>35. artikulua.</w:t>
      </w:r>
      <w:r w:rsidRPr="00F57005">
        <w:rPr>
          <w:rFonts w:eastAsia="Trebuchet MS"/>
          <w:b w:val="0"/>
          <w:lang w:val="eu-ES"/>
        </w:rPr>
        <w:t xml:space="preserve"> Osasuna</w:t>
      </w:r>
      <w:bookmarkEnd w:id="88"/>
      <w:bookmarkEnd w:id="89"/>
    </w:p>
    <w:p w14:paraId="29A8C8F4" w14:textId="4F9F0F13" w:rsidR="006D5992" w:rsidRPr="00F57005" w:rsidRDefault="00ED29C9" w:rsidP="004C025C">
      <w:pPr>
        <w:pStyle w:val="TextoJos"/>
        <w:numPr>
          <w:ilvl w:val="0"/>
          <w:numId w:val="65"/>
        </w:numPr>
        <w:spacing w:after="240" w:line="276" w:lineRule="auto"/>
        <w:ind w:left="0" w:firstLine="0"/>
        <w:rPr>
          <w:rFonts w:ascii="Trebuchet MS" w:hAnsi="Trebuchet MS"/>
          <w:szCs w:val="20"/>
          <w:lang w:val="eu-ES"/>
        </w:rPr>
      </w:pPr>
      <w:r w:rsidRPr="00F57005">
        <w:rPr>
          <w:rFonts w:ascii="Trebuchet MS" w:eastAsia="Trebuchet MS" w:hAnsi="Trebuchet MS"/>
          <w:lang w:val="eu-ES"/>
        </w:rPr>
        <w:lastRenderedPageBreak/>
        <w:t xml:space="preserve">Osasun arloko plangintzak klimaren aldagaietan gertatzen diren aldaketek euskal herritarren osasunari sortu edo areagotu </w:t>
      </w:r>
      <w:r w:rsidR="009C1F96" w:rsidRPr="00F57005">
        <w:rPr>
          <w:rFonts w:ascii="Trebuchet MS" w:eastAsia="Trebuchet MS" w:hAnsi="Trebuchet MS"/>
          <w:lang w:val="eu-ES"/>
        </w:rPr>
        <w:t>dizkioten</w:t>
      </w:r>
      <w:r w:rsidRPr="00F57005">
        <w:rPr>
          <w:rFonts w:ascii="Trebuchet MS" w:eastAsia="Trebuchet MS" w:hAnsi="Trebuchet MS"/>
          <w:lang w:val="eu-ES"/>
        </w:rPr>
        <w:t xml:space="preserve"> arriskuen berariazko azterketa bat eduki beharko du. </w:t>
      </w:r>
    </w:p>
    <w:p w14:paraId="29A8C8F5" w14:textId="77777777" w:rsidR="006D5992" w:rsidRPr="00F57005" w:rsidRDefault="00ED29C9" w:rsidP="004C025C">
      <w:pPr>
        <w:pStyle w:val="TextoJos"/>
        <w:numPr>
          <w:ilvl w:val="0"/>
          <w:numId w:val="65"/>
        </w:numPr>
        <w:spacing w:after="240" w:line="276" w:lineRule="auto"/>
        <w:ind w:left="0" w:firstLine="0"/>
        <w:rPr>
          <w:rFonts w:ascii="Trebuchet MS" w:hAnsi="Trebuchet MS"/>
          <w:szCs w:val="20"/>
          <w:lang w:val="eu-ES"/>
        </w:rPr>
      </w:pPr>
      <w:r w:rsidRPr="00F57005">
        <w:rPr>
          <w:rFonts w:ascii="Trebuchet MS" w:eastAsia="Trebuchet MS" w:hAnsi="Trebuchet MS"/>
          <w:lang w:val="eu-ES"/>
        </w:rPr>
        <w:t>Era berean, Euskadin klima aldaketaren ondorio diren egoera ahula eta arriskuak ebaluatzen dituzten azterlanak, klima aldaketarako euskal ekintza planak lantzeko egiten direnak, eguneratze aldera, osasun arloan eskumena duen sailak txostenak egin beharko ditu klima aldaketak osasunean duen eragina balioztatu ahal izateko.</w:t>
      </w:r>
    </w:p>
    <w:p w14:paraId="29A8C8F6" w14:textId="77777777" w:rsidR="006D5992" w:rsidRPr="00F57005" w:rsidRDefault="006D5992" w:rsidP="006D5992">
      <w:pPr>
        <w:pStyle w:val="TextoJos"/>
        <w:spacing w:line="276" w:lineRule="auto"/>
        <w:ind w:firstLine="0"/>
        <w:rPr>
          <w:rFonts w:ascii="Trebuchet MS" w:hAnsi="Trebuchet MS"/>
          <w:lang w:val="eu-ES"/>
        </w:rPr>
      </w:pPr>
    </w:p>
    <w:p w14:paraId="29A8C8F7" w14:textId="77777777" w:rsidR="006D5992" w:rsidRPr="00F57005" w:rsidRDefault="00ED29C9" w:rsidP="006D5992">
      <w:pPr>
        <w:pStyle w:val="Azpititulua"/>
        <w:rPr>
          <w:lang w:val="eu-ES"/>
        </w:rPr>
      </w:pPr>
      <w:bookmarkStart w:id="90" w:name="_Toc520050556"/>
      <w:bookmarkStart w:id="91" w:name="_Toc7426709"/>
      <w:r w:rsidRPr="00F57005">
        <w:rPr>
          <w:rFonts w:eastAsia="Trebuchet MS"/>
          <w:bCs/>
          <w:lang w:val="eu-ES"/>
        </w:rPr>
        <w:t>36. artikulua. Segurtasuna</w:t>
      </w:r>
      <w:bookmarkEnd w:id="90"/>
      <w:bookmarkEnd w:id="91"/>
    </w:p>
    <w:p w14:paraId="29A8C8F8" w14:textId="77777777" w:rsidR="006D5992" w:rsidRPr="00F57005" w:rsidRDefault="00ED29C9" w:rsidP="004C025C">
      <w:pPr>
        <w:pStyle w:val="TextoJos"/>
        <w:numPr>
          <w:ilvl w:val="0"/>
          <w:numId w:val="66"/>
        </w:numPr>
        <w:spacing w:after="240" w:line="276" w:lineRule="auto"/>
        <w:ind w:left="0" w:firstLine="0"/>
        <w:rPr>
          <w:rFonts w:ascii="Trebuchet MS" w:hAnsi="Trebuchet MS"/>
          <w:szCs w:val="20"/>
          <w:lang w:val="eu-ES"/>
        </w:rPr>
      </w:pPr>
      <w:r w:rsidRPr="00F57005">
        <w:rPr>
          <w:rFonts w:ascii="Trebuchet MS" w:eastAsia="Trebuchet MS" w:hAnsi="Trebuchet MS"/>
          <w:lang w:val="eu-ES"/>
        </w:rPr>
        <w:t>Segurtasunean eskumena duen sailak muturreko fenomeno meteorologikoen intentsitatea eta maiztasuna handitzearen ondorioz eta klima aldaketaren arrisku sozial eta ekonomikoen ondorioz behar diren aldaketak sartuko ditu indarrean dauden segurtasun planetan.</w:t>
      </w:r>
    </w:p>
    <w:p w14:paraId="29A8C8F9" w14:textId="33DC46F9" w:rsidR="006D5992" w:rsidRPr="00F57005" w:rsidRDefault="00ED29C9" w:rsidP="004C025C">
      <w:pPr>
        <w:pStyle w:val="TextoJos"/>
        <w:numPr>
          <w:ilvl w:val="0"/>
          <w:numId w:val="66"/>
        </w:numPr>
        <w:spacing w:after="240" w:line="276" w:lineRule="auto"/>
        <w:ind w:left="0" w:firstLine="0"/>
        <w:rPr>
          <w:rFonts w:ascii="Trebuchet MS" w:hAnsi="Trebuchet MS"/>
          <w:szCs w:val="20"/>
          <w:lang w:val="eu-ES"/>
        </w:rPr>
      </w:pPr>
      <w:r w:rsidRPr="00F57005">
        <w:rPr>
          <w:rFonts w:ascii="Trebuchet MS" w:eastAsia="Trebuchet MS" w:hAnsi="Trebuchet MS"/>
          <w:lang w:val="eu-ES"/>
        </w:rPr>
        <w:t xml:space="preserve">Era berean, kontingentzia plan zehatzak onartuko ditu bai Herritarren </w:t>
      </w:r>
      <w:r w:rsidR="00D83702" w:rsidRPr="00F57005">
        <w:rPr>
          <w:rFonts w:ascii="Trebuchet MS" w:eastAsia="Trebuchet MS" w:hAnsi="Trebuchet MS"/>
          <w:lang w:val="eu-ES"/>
        </w:rPr>
        <w:t>Segurtasunerako</w:t>
      </w:r>
      <w:r w:rsidRPr="00F57005">
        <w:rPr>
          <w:rFonts w:ascii="Trebuchet MS" w:eastAsia="Trebuchet MS" w:hAnsi="Trebuchet MS"/>
          <w:lang w:val="eu-ES"/>
        </w:rPr>
        <w:t xml:space="preserve"> Koordinazio Zentroak bai Zibersegurtasun Zentroak eta funtsezko segurtasun zerbitzuek klima aldaketaren ondorio diren arriskuei erantzun ahal diezaieten.</w:t>
      </w:r>
    </w:p>
    <w:p w14:paraId="29A8C8FA" w14:textId="77777777" w:rsidR="006D5992" w:rsidRPr="00F57005" w:rsidRDefault="006D5992" w:rsidP="006D5992">
      <w:pPr>
        <w:pStyle w:val="TextoJos"/>
        <w:spacing w:line="276" w:lineRule="auto"/>
        <w:ind w:firstLine="0"/>
        <w:rPr>
          <w:rFonts w:ascii="Trebuchet MS" w:hAnsi="Trebuchet MS"/>
          <w:b/>
          <w:lang w:val="eu-ES"/>
        </w:rPr>
      </w:pPr>
    </w:p>
    <w:p w14:paraId="29A8C8FB" w14:textId="77777777" w:rsidR="006D5992" w:rsidRPr="00F57005" w:rsidRDefault="00ED29C9" w:rsidP="006D5992">
      <w:pPr>
        <w:pStyle w:val="Azpititulua"/>
        <w:rPr>
          <w:lang w:val="eu-ES"/>
        </w:rPr>
      </w:pPr>
      <w:bookmarkStart w:id="92" w:name="_Toc520050557"/>
      <w:bookmarkStart w:id="93" w:name="_Toc7426710"/>
      <w:r w:rsidRPr="00F57005">
        <w:rPr>
          <w:rFonts w:eastAsia="Trebuchet MS"/>
          <w:bCs/>
          <w:lang w:val="eu-ES"/>
        </w:rPr>
        <w:t>37. artikulua. Garraioa eta mugikortasuna.</w:t>
      </w:r>
      <w:bookmarkEnd w:id="92"/>
      <w:bookmarkEnd w:id="93"/>
    </w:p>
    <w:p w14:paraId="29A8C8FC" w14:textId="77777777" w:rsidR="006D5992" w:rsidRPr="00F57005" w:rsidRDefault="00ED29C9" w:rsidP="004C025C">
      <w:pPr>
        <w:pStyle w:val="TextoJos"/>
        <w:numPr>
          <w:ilvl w:val="0"/>
          <w:numId w:val="67"/>
        </w:numPr>
        <w:spacing w:after="240" w:line="276" w:lineRule="auto"/>
        <w:ind w:left="0" w:firstLine="0"/>
        <w:rPr>
          <w:rFonts w:ascii="Trebuchet MS" w:hAnsi="Trebuchet MS"/>
          <w:szCs w:val="20"/>
          <w:lang w:val="eu-ES"/>
        </w:rPr>
      </w:pPr>
      <w:r w:rsidRPr="00F57005">
        <w:rPr>
          <w:rFonts w:ascii="Trebuchet MS" w:eastAsia="Trebuchet MS" w:hAnsi="Trebuchet MS"/>
          <w:lang w:val="eu-ES"/>
        </w:rPr>
        <w:t>Euskal administrazio publikoek garraio modu efizienteenak eta karbono intentsitate txikiena dutenak sustatuko dituzte, kudeaketa sistemak hobetuko dituzte eta garraio publikoaren erabilera bultzatuko dute. Horretarako, gidaera efizientea, teknologia berrien erabilera, ibilgailu elektrikoetako baterien karga adimentsua, garraio multimodalaren sustapena, garraio sektorean emisio gutxiko energien (besteak beste, argindarra eta bioerregai aurreratuak) bultzada, zero igorpeneko ibilgailuen erabilera, bizikletaren erabileraren sustapena eta motorrik gabeko joan-etorriak suspertuko dituzte.</w:t>
      </w:r>
    </w:p>
    <w:p w14:paraId="29A8C8FD" w14:textId="77777777" w:rsidR="006D5992" w:rsidRPr="00F57005" w:rsidRDefault="00ED29C9" w:rsidP="004C025C">
      <w:pPr>
        <w:pStyle w:val="TextoJos"/>
        <w:numPr>
          <w:ilvl w:val="0"/>
          <w:numId w:val="67"/>
        </w:numPr>
        <w:spacing w:after="240" w:line="276" w:lineRule="auto"/>
        <w:ind w:left="0" w:firstLine="0"/>
        <w:rPr>
          <w:rFonts w:ascii="Trebuchet MS" w:hAnsi="Trebuchet MS"/>
          <w:szCs w:val="20"/>
          <w:lang w:val="eu-ES"/>
        </w:rPr>
      </w:pPr>
      <w:r w:rsidRPr="00F57005">
        <w:rPr>
          <w:rFonts w:ascii="Trebuchet MS" w:eastAsia="Trebuchet MS" w:hAnsi="Trebuchet MS"/>
          <w:lang w:val="eu-ES"/>
        </w:rPr>
        <w:t xml:space="preserve">Energian eskumena duen Eusko Jaurlaritzaren sailak Euskadin ibilgailu elektrikoa birkargatzeko azpiegitura garatzeko plana onartuko du. Euskal administrazio publikoen titulartasuneko eraikuntza berriko eraikin guztiek ibilgailu elektrikoak birkargatzeko puntuak edukiko dituzte. </w:t>
      </w:r>
    </w:p>
    <w:p w14:paraId="29A8C8FE" w14:textId="77777777" w:rsidR="006D5992" w:rsidRPr="00F57005" w:rsidRDefault="00ED29C9" w:rsidP="004C025C">
      <w:pPr>
        <w:pStyle w:val="TextoJos"/>
        <w:numPr>
          <w:ilvl w:val="0"/>
          <w:numId w:val="67"/>
        </w:numPr>
        <w:spacing w:after="240" w:line="276" w:lineRule="auto"/>
        <w:ind w:left="0" w:firstLine="0"/>
        <w:rPr>
          <w:rFonts w:ascii="Trebuchet MS" w:hAnsi="Trebuchet MS"/>
          <w:szCs w:val="20"/>
          <w:lang w:val="eu-ES"/>
        </w:rPr>
      </w:pPr>
      <w:r w:rsidRPr="00F57005">
        <w:rPr>
          <w:rFonts w:ascii="Trebuchet MS" w:eastAsia="Trebuchet MS" w:hAnsi="Trebuchet MS"/>
          <w:lang w:val="eu-ES"/>
        </w:rPr>
        <w:t xml:space="preserve">Planak, halaber, bermatu egingo du azpiegitura elektrikoek nahikoa ahalmen dutela ibilgailu elektrikorantz trantsizioa egiteak dakarren argindar eskari </w:t>
      </w:r>
      <w:r w:rsidRPr="00F57005">
        <w:rPr>
          <w:rFonts w:ascii="Trebuchet MS" w:eastAsia="Trebuchet MS" w:hAnsi="Trebuchet MS"/>
          <w:lang w:val="eu-ES"/>
        </w:rPr>
        <w:lastRenderedPageBreak/>
        <w:t>gehigarriari erantzuteko, eta argindarrezko mugikortasunari eta garraioaren elektrifikazioari egokitzen zaizkiola.</w:t>
      </w:r>
    </w:p>
    <w:p w14:paraId="29A8C8FF" w14:textId="77777777" w:rsidR="006D5992" w:rsidRPr="00F57005" w:rsidRDefault="00ED29C9" w:rsidP="004C025C">
      <w:pPr>
        <w:pStyle w:val="TextoJos"/>
        <w:numPr>
          <w:ilvl w:val="0"/>
          <w:numId w:val="67"/>
        </w:numPr>
        <w:spacing w:after="240" w:line="276" w:lineRule="auto"/>
        <w:ind w:left="0" w:firstLine="0"/>
        <w:rPr>
          <w:rFonts w:ascii="Trebuchet MS" w:hAnsi="Trebuchet MS"/>
          <w:szCs w:val="20"/>
          <w:lang w:val="eu-ES"/>
        </w:rPr>
      </w:pPr>
      <w:r w:rsidRPr="00F57005">
        <w:rPr>
          <w:rFonts w:ascii="Trebuchet MS" w:eastAsia="Trebuchet MS" w:hAnsi="Trebuchet MS"/>
          <w:lang w:val="eu-ES"/>
        </w:rPr>
        <w:t xml:space="preserve">Euskal administrazio publikoen ibilgailuen % 100ek erregai alternatiboak erabili beharko ditu, Euskal Autonomia Erkidegoko Jasangarritasun Energetikoari buruzko otsailaren 21eko 4/2019 Legearen arabera. </w:t>
      </w:r>
    </w:p>
    <w:p w14:paraId="29A8C900" w14:textId="77777777" w:rsidR="006D5992" w:rsidRPr="00F57005" w:rsidRDefault="00ED29C9" w:rsidP="004C025C">
      <w:pPr>
        <w:pStyle w:val="TextoJos"/>
        <w:numPr>
          <w:ilvl w:val="0"/>
          <w:numId w:val="67"/>
        </w:numPr>
        <w:spacing w:after="240" w:line="276" w:lineRule="auto"/>
        <w:rPr>
          <w:rFonts w:ascii="Trebuchet MS" w:hAnsi="Trebuchet MS"/>
          <w:szCs w:val="20"/>
          <w:lang w:val="eu-ES"/>
        </w:rPr>
      </w:pPr>
      <w:r w:rsidRPr="00F57005">
        <w:rPr>
          <w:rFonts w:ascii="Trebuchet MS" w:eastAsia="Trebuchet MS" w:hAnsi="Trebuchet MS"/>
          <w:lang w:val="eu-ES"/>
        </w:rPr>
        <w:t>Garraioaren plangintzak Euskadin hauek jasoko ditu:</w:t>
      </w:r>
    </w:p>
    <w:p w14:paraId="29A8C901" w14:textId="77777777" w:rsidR="006D5992" w:rsidRPr="00F57005" w:rsidRDefault="00ED29C9" w:rsidP="004C025C">
      <w:pPr>
        <w:pStyle w:val="TextoJos"/>
        <w:numPr>
          <w:ilvl w:val="1"/>
          <w:numId w:val="7"/>
        </w:numPr>
        <w:spacing w:after="240" w:line="276" w:lineRule="auto"/>
        <w:rPr>
          <w:rFonts w:ascii="Trebuchet MS" w:hAnsi="Trebuchet MS"/>
          <w:lang w:val="eu-ES"/>
        </w:rPr>
      </w:pPr>
      <w:r w:rsidRPr="00F57005">
        <w:rPr>
          <w:rFonts w:ascii="Trebuchet MS" w:eastAsia="Trebuchet MS" w:hAnsi="Trebuchet MS"/>
          <w:lang w:val="eu-ES"/>
        </w:rPr>
        <w:t>Europaren Estrategian emisio gutxiko mugikortasunaren alde jarritako gidalerroak</w:t>
      </w:r>
    </w:p>
    <w:p w14:paraId="29A8C902" w14:textId="77777777" w:rsidR="006D5992" w:rsidRPr="00F57005" w:rsidRDefault="00ED29C9" w:rsidP="004C025C">
      <w:pPr>
        <w:pStyle w:val="TextoJos"/>
        <w:numPr>
          <w:ilvl w:val="1"/>
          <w:numId w:val="7"/>
        </w:numPr>
        <w:spacing w:after="240" w:line="276" w:lineRule="auto"/>
        <w:rPr>
          <w:rFonts w:ascii="Trebuchet MS" w:hAnsi="Trebuchet MS"/>
          <w:lang w:val="eu-ES"/>
        </w:rPr>
      </w:pPr>
      <w:r w:rsidRPr="00F57005">
        <w:rPr>
          <w:rFonts w:ascii="Trebuchet MS" w:eastAsia="Trebuchet MS" w:hAnsi="Trebuchet MS"/>
          <w:lang w:val="eu-ES"/>
        </w:rPr>
        <w:t>klima aldaketaren arrisku analisi bat, eta bai azpiegituretan bai sistemaren operatibotasunean eragina gutxitzeko behar diren neurrien identifikazioa.</w:t>
      </w:r>
    </w:p>
    <w:p w14:paraId="29A8C903" w14:textId="77777777" w:rsidR="006D5992" w:rsidRPr="00F57005" w:rsidRDefault="00ED29C9" w:rsidP="004C025C">
      <w:pPr>
        <w:pStyle w:val="TextoJos"/>
        <w:numPr>
          <w:ilvl w:val="0"/>
          <w:numId w:val="67"/>
        </w:numPr>
        <w:spacing w:after="240" w:line="276" w:lineRule="auto"/>
        <w:ind w:left="0" w:firstLine="0"/>
        <w:rPr>
          <w:rFonts w:ascii="Trebuchet MS" w:hAnsi="Trebuchet MS"/>
          <w:lang w:val="eu-ES"/>
        </w:rPr>
      </w:pPr>
      <w:r w:rsidRPr="00F57005">
        <w:rPr>
          <w:rFonts w:ascii="Trebuchet MS" w:eastAsia="Trebuchet MS" w:hAnsi="Trebuchet MS"/>
          <w:lang w:val="eu-ES"/>
        </w:rPr>
        <w:t>5.000 biztanle baino gehiagoko udalerriek hiri mugikortasun iraunkorreko panak egin beharko dituzte eta foru aldundiek hiriarteko mugikortasun planak egin beharko dituzte. Lege honetan ezartzen diren printzipio berak gehituko dira plan horietan.</w:t>
      </w:r>
    </w:p>
    <w:p w14:paraId="29A8C904" w14:textId="77777777" w:rsidR="006D5992" w:rsidRPr="00F57005" w:rsidRDefault="00ED29C9" w:rsidP="004C025C">
      <w:pPr>
        <w:pStyle w:val="TextoJos"/>
        <w:numPr>
          <w:ilvl w:val="0"/>
          <w:numId w:val="67"/>
        </w:numPr>
        <w:spacing w:after="240" w:line="276" w:lineRule="auto"/>
        <w:ind w:left="0" w:firstLine="0"/>
        <w:rPr>
          <w:rFonts w:ascii="Trebuchet MS" w:hAnsi="Trebuchet MS"/>
          <w:lang w:val="eu-ES"/>
        </w:rPr>
      </w:pPr>
      <w:r w:rsidRPr="00F57005">
        <w:rPr>
          <w:rFonts w:ascii="Trebuchet MS" w:eastAsia="Trebuchet MS" w:hAnsi="Trebuchet MS"/>
          <w:lang w:val="eu-ES"/>
        </w:rPr>
        <w:t>Txanda bakoitzean 100 pertsonak baino gehiagok lan egiten duten lantokietan, bai zuzeneko kontratazioa bai autonomoak edo enpresa azpikontratatuak kontuan hartuta, mugikortasun planak eduki beharko dituzte.</w:t>
      </w:r>
    </w:p>
    <w:p w14:paraId="29A8C905" w14:textId="77777777" w:rsidR="003258D9" w:rsidRPr="00F57005" w:rsidRDefault="003258D9" w:rsidP="006D5992">
      <w:pPr>
        <w:pStyle w:val="Azpititulua"/>
        <w:rPr>
          <w:lang w:val="eu-ES"/>
        </w:rPr>
      </w:pPr>
      <w:bookmarkStart w:id="94" w:name="_Toc520050558"/>
    </w:p>
    <w:p w14:paraId="29A8C906" w14:textId="77777777" w:rsidR="006D5992" w:rsidRPr="00F57005" w:rsidRDefault="00ED29C9" w:rsidP="006D5992">
      <w:pPr>
        <w:pStyle w:val="Azpititulua"/>
        <w:rPr>
          <w:lang w:val="eu-ES"/>
        </w:rPr>
      </w:pPr>
      <w:bookmarkStart w:id="95" w:name="_Toc7426711"/>
      <w:r w:rsidRPr="00F57005">
        <w:rPr>
          <w:rFonts w:eastAsia="Trebuchet MS"/>
          <w:bCs/>
          <w:lang w:val="eu-ES"/>
        </w:rPr>
        <w:t>38. artikulua. Turismoa</w:t>
      </w:r>
      <w:bookmarkEnd w:id="94"/>
      <w:bookmarkEnd w:id="95"/>
    </w:p>
    <w:p w14:paraId="29A8C907" w14:textId="77777777" w:rsidR="006D5992" w:rsidRPr="00F57005" w:rsidRDefault="00ED29C9" w:rsidP="004C025C">
      <w:pPr>
        <w:pStyle w:val="TextoJos"/>
        <w:numPr>
          <w:ilvl w:val="0"/>
          <w:numId w:val="68"/>
        </w:numPr>
        <w:spacing w:after="240" w:line="276" w:lineRule="auto"/>
        <w:ind w:left="0" w:firstLine="0"/>
        <w:rPr>
          <w:rFonts w:ascii="Trebuchet MS" w:hAnsi="Trebuchet MS"/>
          <w:lang w:val="eu-ES"/>
        </w:rPr>
      </w:pPr>
      <w:r w:rsidRPr="00F57005">
        <w:rPr>
          <w:rFonts w:ascii="Trebuchet MS" w:eastAsia="Trebuchet MS" w:hAnsi="Trebuchet MS"/>
          <w:lang w:val="eu-ES"/>
        </w:rPr>
        <w:t>Eskumena duten administrazioek turismo iraunkorraren eredua suspertzera bideratutako neurriak hartzen direla bermatuko dute, baliabide gutxiago kontsumitzen dituen eredua, emisio gutxiagokoa eta lurraldea errespetatzen duena. Era berean, klima aldaketaren arriskuak kontuan hartuko dituzte euren estrategiak ezartzerakoan.</w:t>
      </w:r>
    </w:p>
    <w:p w14:paraId="29A8C908" w14:textId="00A447FC" w:rsidR="006D5992" w:rsidRPr="00F57005" w:rsidRDefault="00D83702" w:rsidP="004C025C">
      <w:pPr>
        <w:pStyle w:val="TextoJos"/>
        <w:numPr>
          <w:ilvl w:val="0"/>
          <w:numId w:val="68"/>
        </w:numPr>
        <w:spacing w:after="240" w:line="276" w:lineRule="auto"/>
        <w:ind w:left="0" w:firstLine="0"/>
        <w:rPr>
          <w:rFonts w:ascii="Trebuchet MS" w:hAnsi="Trebuchet MS"/>
          <w:lang w:val="eu-ES"/>
        </w:rPr>
      </w:pPr>
      <w:r w:rsidRPr="00F57005">
        <w:rPr>
          <w:rFonts w:ascii="Trebuchet MS" w:eastAsia="Trebuchet MS" w:hAnsi="Trebuchet MS"/>
          <w:lang w:val="eu-ES"/>
        </w:rPr>
        <w:t>Horretarako</w:t>
      </w:r>
      <w:r w:rsidR="00ED29C9" w:rsidRPr="00F57005">
        <w:rPr>
          <w:rFonts w:ascii="Trebuchet MS" w:eastAsia="Trebuchet MS" w:hAnsi="Trebuchet MS"/>
          <w:lang w:val="eu-ES"/>
        </w:rPr>
        <w:t>, bai sektorean diharduten langileak bai turismo zerbitzuen erabiltzaileak baliabideen erabilera iraunkorrari buruz sentsibilizatzeari eta informatzeari ekin beharko diote.</w:t>
      </w:r>
    </w:p>
    <w:p w14:paraId="29A8C909" w14:textId="77777777" w:rsidR="003258D9" w:rsidRPr="00F57005" w:rsidRDefault="003258D9" w:rsidP="00EB2364">
      <w:pPr>
        <w:pStyle w:val="Azpititulua"/>
        <w:rPr>
          <w:lang w:val="eu-ES"/>
        </w:rPr>
      </w:pPr>
    </w:p>
    <w:p w14:paraId="29A8C90A" w14:textId="77777777" w:rsidR="00EB2364" w:rsidRPr="00F57005" w:rsidRDefault="00ED29C9" w:rsidP="00EB2364">
      <w:pPr>
        <w:pStyle w:val="Azpititulua"/>
        <w:rPr>
          <w:lang w:val="eu-ES"/>
        </w:rPr>
      </w:pPr>
      <w:bookmarkStart w:id="96" w:name="_Toc7426712"/>
      <w:r w:rsidRPr="00F57005">
        <w:rPr>
          <w:rFonts w:eastAsia="Trebuchet MS"/>
          <w:bCs/>
          <w:lang w:val="eu-ES"/>
        </w:rPr>
        <w:t>39. artikulua. Klima Aldaketa Behatzeko Euskal Sistema</w:t>
      </w:r>
      <w:bookmarkEnd w:id="96"/>
    </w:p>
    <w:p w14:paraId="29A8C90B" w14:textId="77777777" w:rsidR="00EB2364" w:rsidRPr="00F57005" w:rsidRDefault="00ED29C9" w:rsidP="00EB2364">
      <w:pPr>
        <w:pStyle w:val="TextoJos"/>
        <w:spacing w:after="240" w:line="276" w:lineRule="auto"/>
        <w:ind w:firstLine="0"/>
        <w:rPr>
          <w:rFonts w:ascii="Trebuchet MS" w:hAnsi="Trebuchet MS"/>
          <w:szCs w:val="20"/>
          <w:lang w:val="eu-ES"/>
        </w:rPr>
      </w:pPr>
      <w:r w:rsidRPr="00F57005">
        <w:rPr>
          <w:rFonts w:ascii="Trebuchet MS" w:eastAsia="Trebuchet MS" w:hAnsi="Trebuchet MS"/>
          <w:lang w:val="eu-ES"/>
        </w:rPr>
        <w:lastRenderedPageBreak/>
        <w:t>Sistema honek informazio propioa eta zenbait erakundek sortutakoa tratatuko du, inpaktuei, egoera ahulari eta klima aldaketaren arriskuari buruzko ezagutza hori Euskadin erabakiak hartzeko erabiltze aldera. Sistemak helburu hauek ditu:</w:t>
      </w:r>
    </w:p>
    <w:p w14:paraId="29A8C90C" w14:textId="77777777" w:rsidR="00EB2364" w:rsidRPr="00F57005" w:rsidRDefault="00ED29C9" w:rsidP="004C025C">
      <w:pPr>
        <w:pStyle w:val="TextoJos"/>
        <w:numPr>
          <w:ilvl w:val="0"/>
          <w:numId w:val="80"/>
        </w:numPr>
        <w:spacing w:after="240" w:line="276" w:lineRule="auto"/>
        <w:rPr>
          <w:lang w:val="eu-ES"/>
        </w:rPr>
      </w:pPr>
      <w:r w:rsidRPr="00F57005">
        <w:rPr>
          <w:rFonts w:ascii="Trebuchet MS" w:eastAsia="Trebuchet MS" w:hAnsi="Trebuchet MS"/>
          <w:lang w:val="eu-ES"/>
        </w:rPr>
        <w:t>Euskal Herrian klima aldaketa eta klimak lurraldean eragiten dituen aldaketak epe luzera behatzea, eta horretarako behar diren neurketa sarean ezarriko dira lurralde mailan.</w:t>
      </w:r>
    </w:p>
    <w:p w14:paraId="29A8C90D" w14:textId="7CE4C256" w:rsidR="00EB2364" w:rsidRPr="00F57005" w:rsidRDefault="00ED29C9" w:rsidP="004C025C">
      <w:pPr>
        <w:pStyle w:val="TextoJos"/>
        <w:numPr>
          <w:ilvl w:val="0"/>
          <w:numId w:val="80"/>
        </w:numPr>
        <w:spacing w:after="240" w:line="276" w:lineRule="auto"/>
        <w:rPr>
          <w:rFonts w:ascii="Trebuchet MS" w:hAnsi="Trebuchet MS"/>
          <w:lang w:val="eu-ES"/>
        </w:rPr>
      </w:pPr>
      <w:r w:rsidRPr="00F57005">
        <w:rPr>
          <w:rFonts w:ascii="Trebuchet MS" w:eastAsia="Trebuchet MS" w:hAnsi="Trebuchet MS"/>
          <w:lang w:val="eu-ES"/>
        </w:rPr>
        <w:t xml:space="preserve">Aldaketaren gakoak diren adierazleak identifikatzea eta datu historikoen serieak edukitzea eboluzioa eta joerak interpretatzen </w:t>
      </w:r>
      <w:r w:rsidR="00D83702" w:rsidRPr="00F57005">
        <w:rPr>
          <w:rFonts w:ascii="Trebuchet MS" w:eastAsia="Trebuchet MS" w:hAnsi="Trebuchet MS"/>
          <w:lang w:val="eu-ES"/>
        </w:rPr>
        <w:t>laguntzeko</w:t>
      </w:r>
      <w:r w:rsidRPr="00F57005">
        <w:rPr>
          <w:rFonts w:ascii="Trebuchet MS" w:eastAsia="Trebuchet MS" w:hAnsi="Trebuchet MS"/>
          <w:lang w:val="eu-ES"/>
        </w:rPr>
        <w:t xml:space="preserve"> eta proiekzioak egin ahal izateko, lurraldearen gaineko eta bertan egiten diren jardueren gaineko arriskuak murrizteko erabaki eraginkorrak hartzea jomuga izanik.</w:t>
      </w:r>
    </w:p>
    <w:p w14:paraId="29A8C90E" w14:textId="77777777" w:rsidR="00EB2364" w:rsidRPr="00F57005" w:rsidRDefault="00ED29C9" w:rsidP="004C025C">
      <w:pPr>
        <w:pStyle w:val="TextoJos"/>
        <w:numPr>
          <w:ilvl w:val="0"/>
          <w:numId w:val="80"/>
        </w:numPr>
        <w:spacing w:after="240" w:line="276" w:lineRule="auto"/>
        <w:rPr>
          <w:rFonts w:ascii="Trebuchet MS" w:hAnsi="Trebuchet MS"/>
          <w:lang w:val="eu-ES"/>
        </w:rPr>
      </w:pPr>
      <w:r w:rsidRPr="00F57005">
        <w:rPr>
          <w:rFonts w:ascii="Trebuchet MS" w:eastAsia="Trebuchet MS" w:hAnsi="Trebuchet MS"/>
          <w:lang w:val="eu-ES"/>
        </w:rPr>
        <w:t>Informazioa sortzea Euskadin inpaktuen, egoera ahularen eta klima aldaketaren arriskuaren azterketa egiteko.</w:t>
      </w:r>
    </w:p>
    <w:p w14:paraId="29A8C90F" w14:textId="77777777" w:rsidR="00EB2364" w:rsidRPr="00F57005" w:rsidRDefault="00ED29C9" w:rsidP="004C025C">
      <w:pPr>
        <w:pStyle w:val="TextoJos"/>
        <w:numPr>
          <w:ilvl w:val="0"/>
          <w:numId w:val="80"/>
        </w:numPr>
        <w:spacing w:after="240" w:line="276" w:lineRule="auto"/>
        <w:rPr>
          <w:rFonts w:ascii="Trebuchet MS" w:hAnsi="Trebuchet MS"/>
          <w:lang w:val="eu-ES"/>
        </w:rPr>
      </w:pPr>
      <w:r w:rsidRPr="00F57005">
        <w:rPr>
          <w:rFonts w:ascii="Trebuchet MS" w:eastAsia="Trebuchet MS" w:hAnsi="Trebuchet MS"/>
          <w:lang w:val="eu-ES"/>
        </w:rPr>
        <w:t>Datuen tratamendu estatistikoa egitea.</w:t>
      </w:r>
    </w:p>
    <w:p w14:paraId="29A8C910" w14:textId="77777777" w:rsidR="00EB2364" w:rsidRPr="00F57005" w:rsidRDefault="00ED29C9" w:rsidP="004C025C">
      <w:pPr>
        <w:pStyle w:val="TextoJos"/>
        <w:numPr>
          <w:ilvl w:val="0"/>
          <w:numId w:val="80"/>
        </w:numPr>
        <w:spacing w:after="240" w:line="276" w:lineRule="auto"/>
        <w:rPr>
          <w:rFonts w:ascii="Trebuchet MS" w:hAnsi="Trebuchet MS"/>
          <w:lang w:val="eu-ES"/>
        </w:rPr>
      </w:pPr>
      <w:r w:rsidRPr="00F57005">
        <w:rPr>
          <w:rFonts w:ascii="Trebuchet MS" w:eastAsia="Trebuchet MS" w:hAnsi="Trebuchet MS"/>
          <w:lang w:val="eu-ES"/>
        </w:rPr>
        <w:t>Berariazko txostenak lantzea, eragileen beharren eta aurrean dituzten erronken arabera, erabakiak hartzerakoan lagungarri izan daitezen. Bereziki urteko txosten bat egingo du Euskadin klimak duen egoeraz.</w:t>
      </w:r>
    </w:p>
    <w:p w14:paraId="29A8C911" w14:textId="77777777" w:rsidR="00EB2364" w:rsidRPr="00F57005" w:rsidRDefault="00ED29C9" w:rsidP="004C025C">
      <w:pPr>
        <w:pStyle w:val="TextoJos"/>
        <w:numPr>
          <w:ilvl w:val="0"/>
          <w:numId w:val="80"/>
        </w:numPr>
        <w:spacing w:after="240" w:line="276" w:lineRule="auto"/>
        <w:rPr>
          <w:rFonts w:ascii="Trebuchet MS" w:hAnsi="Trebuchet MS"/>
          <w:lang w:val="eu-ES"/>
        </w:rPr>
      </w:pPr>
      <w:r w:rsidRPr="00F57005">
        <w:rPr>
          <w:rFonts w:ascii="Trebuchet MS" w:eastAsia="Trebuchet MS" w:hAnsi="Trebuchet MS"/>
          <w:lang w:val="eu-ES"/>
        </w:rPr>
        <w:t>Helburu berak dituzten lurraldean kokatutako erakunde eta antolakundeen artean informazioa koordinatzea.</w:t>
      </w:r>
    </w:p>
    <w:p w14:paraId="29A8C912" w14:textId="77777777" w:rsidR="006D5992" w:rsidRPr="00F57005" w:rsidRDefault="006D5992" w:rsidP="006C17D4">
      <w:pPr>
        <w:pStyle w:val="TextoJos"/>
        <w:spacing w:before="0" w:after="240" w:line="276" w:lineRule="auto"/>
        <w:ind w:firstLine="0"/>
        <w:rPr>
          <w:b/>
          <w:lang w:val="eu-ES"/>
        </w:rPr>
      </w:pPr>
    </w:p>
    <w:p w14:paraId="29A8C913" w14:textId="77777777" w:rsidR="006D5992" w:rsidRPr="00F57005" w:rsidRDefault="00ED29C9" w:rsidP="006D5992">
      <w:pPr>
        <w:pStyle w:val="Titulua"/>
        <w:rPr>
          <w:lang w:val="eu-ES"/>
        </w:rPr>
      </w:pPr>
      <w:bookmarkStart w:id="97" w:name="_Toc519622398"/>
      <w:bookmarkStart w:id="98" w:name="_Toc520050559"/>
      <w:bookmarkStart w:id="99" w:name="_Toc7426713"/>
      <w:r w:rsidRPr="00F57005">
        <w:rPr>
          <w:rFonts w:eastAsia="Trebuchet MS"/>
          <w:bCs/>
          <w:lang w:val="eu-ES"/>
        </w:rPr>
        <w:t>V. kapitulua. BEROTEGI gasen emisioak gutxitzeko ETA KLIMA ALDAKETARA EGOKITZEKO TRESNAK</w:t>
      </w:r>
      <w:bookmarkEnd w:id="97"/>
      <w:bookmarkEnd w:id="98"/>
      <w:bookmarkEnd w:id="99"/>
    </w:p>
    <w:p w14:paraId="29A8C914" w14:textId="77777777" w:rsidR="006D5992" w:rsidRPr="00F57005" w:rsidRDefault="006D5992" w:rsidP="006D5992">
      <w:pPr>
        <w:pStyle w:val="TextoJos"/>
        <w:spacing w:line="276" w:lineRule="auto"/>
        <w:ind w:firstLine="0"/>
        <w:rPr>
          <w:rFonts w:ascii="Trebuchet MS" w:hAnsi="Trebuchet MS"/>
          <w:b/>
          <w:lang w:val="eu-ES"/>
        </w:rPr>
      </w:pPr>
    </w:p>
    <w:p w14:paraId="29A8C915" w14:textId="77777777" w:rsidR="006D5992" w:rsidRPr="00F57005" w:rsidRDefault="00ED29C9" w:rsidP="006D5992">
      <w:pPr>
        <w:pStyle w:val="Azpititulua"/>
        <w:rPr>
          <w:lang w:val="eu-ES"/>
        </w:rPr>
      </w:pPr>
      <w:bookmarkStart w:id="100" w:name="_Toc520050561"/>
      <w:bookmarkStart w:id="101" w:name="_Toc7426714"/>
      <w:r w:rsidRPr="00F57005">
        <w:rPr>
          <w:rFonts w:eastAsia="Trebuchet MS"/>
          <w:bCs/>
          <w:lang w:val="eu-ES"/>
        </w:rPr>
        <w:t>40. artikulua. Pizgarri publikoak.</w:t>
      </w:r>
      <w:bookmarkEnd w:id="100"/>
      <w:bookmarkEnd w:id="101"/>
    </w:p>
    <w:p w14:paraId="29A8C916" w14:textId="77777777" w:rsidR="006D5992" w:rsidRPr="00F57005" w:rsidRDefault="00ED29C9" w:rsidP="006D5992">
      <w:pPr>
        <w:pStyle w:val="TextoJos"/>
        <w:spacing w:after="240" w:line="276" w:lineRule="auto"/>
        <w:ind w:firstLine="0"/>
        <w:rPr>
          <w:rFonts w:ascii="Trebuchet MS" w:hAnsi="Trebuchet MS"/>
          <w:lang w:val="eu-ES"/>
        </w:rPr>
      </w:pPr>
      <w:r w:rsidRPr="00F57005">
        <w:rPr>
          <w:rFonts w:ascii="Trebuchet MS" w:eastAsia="Trebuchet MS" w:hAnsi="Trebuchet MS"/>
          <w:lang w:val="eu-ES"/>
        </w:rPr>
        <w:t>Euskal administrazio publikoek bakoitzaren eskumen esparruetan, eta lege honen helburuak benetan betetze aldera, emisioak gutxitzea eta klima aldaketara egokitzea sustatzeko har litezkeen neurri fiskalak aztertuko dituzte eta hartarako pizgarriak emateko eta klima aldaketaren aurkako borrokan laguntzen duten sektoreek egiten dituzten ahaleginak sustatzeko eta aitortzeko neurriak hartuko dituzte.</w:t>
      </w:r>
    </w:p>
    <w:p w14:paraId="29A8C917" w14:textId="77777777" w:rsidR="006D5992" w:rsidRPr="00F57005" w:rsidRDefault="006D5992" w:rsidP="006D5992">
      <w:pPr>
        <w:pStyle w:val="TextoJos"/>
        <w:spacing w:line="276" w:lineRule="auto"/>
        <w:ind w:firstLine="0"/>
        <w:rPr>
          <w:rFonts w:ascii="Trebuchet MS" w:hAnsi="Trebuchet MS"/>
          <w:b/>
          <w:lang w:val="eu-ES"/>
        </w:rPr>
      </w:pPr>
    </w:p>
    <w:p w14:paraId="29A8C918" w14:textId="77777777" w:rsidR="006D5992" w:rsidRPr="00F57005" w:rsidRDefault="00ED29C9" w:rsidP="006D5992">
      <w:pPr>
        <w:pStyle w:val="Azpititulua"/>
        <w:rPr>
          <w:lang w:val="eu-ES"/>
        </w:rPr>
      </w:pPr>
      <w:bookmarkStart w:id="102" w:name="_Toc7426715"/>
      <w:bookmarkStart w:id="103" w:name="_Toc520050562"/>
      <w:r w:rsidRPr="00F57005">
        <w:rPr>
          <w:rFonts w:eastAsia="Trebuchet MS"/>
          <w:bCs/>
          <w:lang w:val="eu-ES"/>
        </w:rPr>
        <w:lastRenderedPageBreak/>
        <w:t>41. artikulua. Klima Aldaketarako Ekinbideen Euskal Erregistroaren inskripzioa eta pizgarriak</w:t>
      </w:r>
      <w:bookmarkEnd w:id="102"/>
      <w:r w:rsidRPr="00F57005">
        <w:rPr>
          <w:rFonts w:eastAsia="Trebuchet MS"/>
          <w:bCs/>
          <w:lang w:val="eu-ES"/>
        </w:rPr>
        <w:t xml:space="preserve"> </w:t>
      </w:r>
      <w:bookmarkEnd w:id="103"/>
    </w:p>
    <w:p w14:paraId="29A8C919" w14:textId="77777777" w:rsidR="006D5992" w:rsidRPr="00F57005" w:rsidRDefault="00ED29C9" w:rsidP="004C025C">
      <w:pPr>
        <w:pStyle w:val="TextoJos"/>
        <w:numPr>
          <w:ilvl w:val="0"/>
          <w:numId w:val="69"/>
        </w:numPr>
        <w:spacing w:after="240" w:line="276" w:lineRule="auto"/>
        <w:ind w:left="0" w:firstLine="0"/>
        <w:rPr>
          <w:rFonts w:ascii="Trebuchet MS" w:hAnsi="Trebuchet MS"/>
          <w:lang w:val="eu-ES"/>
        </w:rPr>
      </w:pPr>
      <w:r w:rsidRPr="00F57005">
        <w:rPr>
          <w:rFonts w:ascii="Trebuchet MS" w:eastAsia="Trebuchet MS" w:hAnsi="Trebuchet MS"/>
          <w:lang w:val="eu-ES"/>
        </w:rPr>
        <w:t>Inskripzioa publikoa izango da ingurumen arloan informazioa jasotzeko, partaidetza publikoko eta justizia jasotzeko eskubideak arautzen dituen araudiak ezartzen duen baldintzetan, datu pertsonalak babesteari buruzko legediak xedatzen duenaren mendean.</w:t>
      </w:r>
    </w:p>
    <w:p w14:paraId="29A8C91A" w14:textId="77777777" w:rsidR="006D5992" w:rsidRPr="00F57005" w:rsidRDefault="00ED29C9" w:rsidP="004C025C">
      <w:pPr>
        <w:pStyle w:val="TextoJos"/>
        <w:numPr>
          <w:ilvl w:val="0"/>
          <w:numId w:val="69"/>
        </w:numPr>
        <w:spacing w:after="240" w:line="276" w:lineRule="auto"/>
        <w:ind w:left="0" w:firstLine="0"/>
        <w:rPr>
          <w:rFonts w:ascii="Trebuchet MS" w:hAnsi="Trebuchet MS"/>
          <w:lang w:val="eu-ES"/>
        </w:rPr>
      </w:pPr>
      <w:r w:rsidRPr="00F57005">
        <w:rPr>
          <w:rFonts w:ascii="Trebuchet MS" w:eastAsia="Trebuchet MS" w:hAnsi="Trebuchet MS"/>
          <w:lang w:val="eu-ES"/>
        </w:rPr>
        <w:t>Erregistroan izena ematea doakoa izango da, eta inskribatutako erakundeei onura administratiboak ekarri dizkie, arautegi bidez garatuko direnak eta, besteak beste, honelakoak izan ahal izango dira:</w:t>
      </w:r>
    </w:p>
    <w:p w14:paraId="29A8C91B" w14:textId="77777777" w:rsidR="006D5992" w:rsidRPr="00F57005" w:rsidRDefault="00ED29C9" w:rsidP="00836D8A">
      <w:pPr>
        <w:pStyle w:val="TextoJos"/>
        <w:numPr>
          <w:ilvl w:val="0"/>
          <w:numId w:val="2"/>
        </w:numPr>
        <w:spacing w:before="0" w:after="120" w:line="276" w:lineRule="auto"/>
        <w:ind w:left="714" w:hanging="357"/>
        <w:rPr>
          <w:rFonts w:ascii="Trebuchet MS" w:hAnsi="Trebuchet MS"/>
          <w:lang w:val="eu-ES"/>
        </w:rPr>
      </w:pPr>
      <w:r w:rsidRPr="00F57005">
        <w:rPr>
          <w:rFonts w:ascii="Trebuchet MS" w:eastAsia="Trebuchet MS" w:hAnsi="Trebuchet MS"/>
          <w:lang w:val="eu-ES"/>
        </w:rPr>
        <w:t>Salbuespenak, gutxitzeak, kenketak edo hobariak aplikatzea ingurumen tasak eta zergak ordaintzean.</w:t>
      </w:r>
    </w:p>
    <w:p w14:paraId="29A8C91C" w14:textId="77777777" w:rsidR="006D5992" w:rsidRPr="00F57005" w:rsidRDefault="00ED29C9" w:rsidP="00836D8A">
      <w:pPr>
        <w:pStyle w:val="TextoJos"/>
        <w:numPr>
          <w:ilvl w:val="0"/>
          <w:numId w:val="2"/>
        </w:numPr>
        <w:spacing w:before="0" w:after="120" w:line="276" w:lineRule="auto"/>
        <w:ind w:left="714" w:hanging="357"/>
        <w:rPr>
          <w:rFonts w:ascii="Trebuchet MS" w:hAnsi="Trebuchet MS"/>
          <w:lang w:val="eu-ES"/>
        </w:rPr>
      </w:pPr>
      <w:r w:rsidRPr="00F57005">
        <w:rPr>
          <w:rFonts w:ascii="Trebuchet MS" w:eastAsia="Trebuchet MS" w:hAnsi="Trebuchet MS"/>
          <w:lang w:val="eu-ES"/>
        </w:rPr>
        <w:t>Kontratu publikoak esleitzeko irizpidea izatea.</w:t>
      </w:r>
    </w:p>
    <w:p w14:paraId="29A8C91D" w14:textId="77777777" w:rsidR="006D5992" w:rsidRPr="00F57005" w:rsidRDefault="00ED29C9" w:rsidP="00836D8A">
      <w:pPr>
        <w:pStyle w:val="TextoJos"/>
        <w:numPr>
          <w:ilvl w:val="0"/>
          <w:numId w:val="2"/>
        </w:numPr>
        <w:spacing w:before="0" w:after="120" w:line="276" w:lineRule="auto"/>
        <w:ind w:left="714" w:hanging="357"/>
        <w:rPr>
          <w:rFonts w:ascii="Trebuchet MS" w:hAnsi="Trebuchet MS"/>
          <w:lang w:val="eu-ES"/>
        </w:rPr>
      </w:pPr>
      <w:r w:rsidRPr="00F57005">
        <w:rPr>
          <w:rFonts w:ascii="Trebuchet MS" w:eastAsia="Trebuchet MS" w:hAnsi="Trebuchet MS"/>
          <w:lang w:val="eu-ES"/>
        </w:rPr>
        <w:t>Aitortza publikoak ematea.</w:t>
      </w:r>
    </w:p>
    <w:p w14:paraId="29A8C91E" w14:textId="77777777" w:rsidR="006D5992" w:rsidRPr="00F57005" w:rsidRDefault="00ED29C9" w:rsidP="00836D8A">
      <w:pPr>
        <w:pStyle w:val="TextoJos"/>
        <w:numPr>
          <w:ilvl w:val="0"/>
          <w:numId w:val="2"/>
        </w:numPr>
        <w:spacing w:before="0" w:after="120" w:line="276" w:lineRule="auto"/>
        <w:ind w:left="714" w:hanging="357"/>
        <w:rPr>
          <w:rFonts w:ascii="Trebuchet MS" w:hAnsi="Trebuchet MS"/>
          <w:b/>
          <w:lang w:val="eu-ES"/>
        </w:rPr>
      </w:pPr>
      <w:r w:rsidRPr="00F57005">
        <w:rPr>
          <w:rFonts w:ascii="Trebuchet MS" w:eastAsia="Trebuchet MS" w:hAnsi="Trebuchet MS"/>
          <w:lang w:val="eu-ES"/>
        </w:rPr>
        <w:t>Balioztapen irizpide moduan erabiltzea laguntza eta diru laguntza publikoak emateko prozesuan.</w:t>
      </w:r>
    </w:p>
    <w:p w14:paraId="29A8C91F" w14:textId="77777777" w:rsidR="006D5992" w:rsidRPr="00F57005" w:rsidRDefault="006D5992" w:rsidP="006D5992">
      <w:pPr>
        <w:pStyle w:val="TextoJos"/>
        <w:spacing w:line="276" w:lineRule="auto"/>
        <w:ind w:left="360" w:firstLine="0"/>
        <w:rPr>
          <w:rFonts w:ascii="Trebuchet MS" w:hAnsi="Trebuchet MS"/>
          <w:b/>
          <w:lang w:val="eu-ES"/>
        </w:rPr>
      </w:pPr>
    </w:p>
    <w:p w14:paraId="29A8C920" w14:textId="77777777" w:rsidR="006D5992" w:rsidRPr="00F57005" w:rsidRDefault="00ED29C9" w:rsidP="006D5992">
      <w:pPr>
        <w:pStyle w:val="Azpititulua"/>
        <w:rPr>
          <w:lang w:val="eu-ES"/>
        </w:rPr>
      </w:pPr>
      <w:bookmarkStart w:id="104" w:name="_Toc520050563"/>
      <w:bookmarkStart w:id="105" w:name="_Toc7426716"/>
      <w:r w:rsidRPr="00F57005">
        <w:rPr>
          <w:rFonts w:eastAsia="Trebuchet MS"/>
          <w:bCs/>
          <w:lang w:val="eu-ES"/>
        </w:rPr>
        <w:t>42. artikulua. Emisioak murrizteko teknikak eta teknologiak suspertzea.</w:t>
      </w:r>
      <w:bookmarkEnd w:id="104"/>
      <w:bookmarkEnd w:id="105"/>
    </w:p>
    <w:p w14:paraId="29A8C921" w14:textId="77777777" w:rsidR="006D5992" w:rsidRPr="00F57005" w:rsidRDefault="00ED29C9" w:rsidP="004C025C">
      <w:pPr>
        <w:pStyle w:val="TextoJos"/>
        <w:numPr>
          <w:ilvl w:val="0"/>
          <w:numId w:val="70"/>
        </w:numPr>
        <w:spacing w:after="240" w:line="276" w:lineRule="auto"/>
        <w:ind w:left="0" w:firstLine="0"/>
        <w:rPr>
          <w:rFonts w:ascii="Trebuchet MS" w:hAnsi="Trebuchet MS"/>
          <w:lang w:val="eu-ES"/>
        </w:rPr>
      </w:pPr>
      <w:r w:rsidRPr="00F57005">
        <w:rPr>
          <w:rFonts w:ascii="Trebuchet MS" w:eastAsia="Trebuchet MS" w:hAnsi="Trebuchet MS"/>
          <w:lang w:val="eu-ES"/>
        </w:rPr>
        <w:t xml:space="preserve">Eskumena duten euskal administrazio publikoek teknikak eta teknologiak suspertuko eta bultzatuko dituzte, baldin horiek ekonomia jardueren ekoizpen prozesuetan sartzeak berotegi gasen emisioak gutxitzeko aukera ematen badu modu zenbatesgarrian produktu edo prozesu bakoitzaren ziklo guztian zehar. Teknika eta teknologia horietan inbertitzeak zerga onurak aplikatzea ekar dezake. </w:t>
      </w:r>
    </w:p>
    <w:p w14:paraId="29A8C922" w14:textId="77777777" w:rsidR="006D5992" w:rsidRPr="00F57005" w:rsidRDefault="00ED29C9" w:rsidP="004C025C">
      <w:pPr>
        <w:pStyle w:val="TextoJos"/>
        <w:numPr>
          <w:ilvl w:val="0"/>
          <w:numId w:val="70"/>
        </w:numPr>
        <w:spacing w:after="240" w:line="276" w:lineRule="auto"/>
        <w:ind w:left="0" w:firstLine="0"/>
        <w:rPr>
          <w:rFonts w:ascii="Trebuchet MS" w:hAnsi="Trebuchet MS"/>
          <w:lang w:val="eu-ES"/>
        </w:rPr>
      </w:pPr>
      <w:r w:rsidRPr="00F57005">
        <w:rPr>
          <w:rFonts w:ascii="Trebuchet MS" w:eastAsia="Trebuchet MS" w:hAnsi="Trebuchet MS"/>
          <w:lang w:val="eu-ES"/>
        </w:rPr>
        <w:t>Ingurumena babestera zuzendutako proiektuak edo jarduerak egiteko laguntzak edo diru laguntzak ematea arautzen duten oinarriek edo arauek balioztapen irizpideak ezarriko dituzte berotegi gasen emisioen murrizketa kuantifikagarria egiteko aukera ematen duten ekoizpen prozesuak erabiltzeari eta/edo ondorio murriztaile berarekin kapital ondasunak eskuratzeari buruz.</w:t>
      </w:r>
    </w:p>
    <w:p w14:paraId="29A8C923" w14:textId="77777777" w:rsidR="003258D9" w:rsidRPr="00F57005" w:rsidRDefault="003258D9" w:rsidP="006D5992">
      <w:pPr>
        <w:pStyle w:val="Azpititulua"/>
        <w:rPr>
          <w:lang w:val="eu-ES"/>
        </w:rPr>
      </w:pPr>
      <w:bookmarkStart w:id="106" w:name="_Toc520050565"/>
    </w:p>
    <w:p w14:paraId="29A8C924" w14:textId="78A6B745" w:rsidR="006D5992" w:rsidRPr="00F57005" w:rsidRDefault="00ED29C9" w:rsidP="006D5992">
      <w:pPr>
        <w:pStyle w:val="Azpititulua"/>
        <w:rPr>
          <w:lang w:val="eu-ES"/>
        </w:rPr>
      </w:pPr>
      <w:bookmarkStart w:id="107" w:name="_Toc7426717"/>
      <w:r w:rsidRPr="00F57005">
        <w:rPr>
          <w:rFonts w:eastAsia="Trebuchet MS"/>
          <w:bCs/>
          <w:lang w:val="eu-ES"/>
        </w:rPr>
        <w:t xml:space="preserve">43. artikulua. Ezagutza, </w:t>
      </w:r>
      <w:r w:rsidR="00D83702" w:rsidRPr="00F57005">
        <w:rPr>
          <w:rFonts w:eastAsia="Trebuchet MS"/>
          <w:bCs/>
          <w:lang w:val="eu-ES"/>
        </w:rPr>
        <w:t>hezkuntza</w:t>
      </w:r>
      <w:r w:rsidRPr="00F57005">
        <w:rPr>
          <w:rFonts w:eastAsia="Trebuchet MS"/>
          <w:bCs/>
          <w:lang w:val="eu-ES"/>
        </w:rPr>
        <w:t>, ikerketa, garapena eta berrikuntza sustatzea</w:t>
      </w:r>
      <w:bookmarkEnd w:id="106"/>
      <w:bookmarkEnd w:id="107"/>
    </w:p>
    <w:p w14:paraId="29A8C925" w14:textId="77777777" w:rsidR="006D5992" w:rsidRPr="00F57005" w:rsidRDefault="00ED29C9" w:rsidP="004C025C">
      <w:pPr>
        <w:pStyle w:val="TextoJos"/>
        <w:numPr>
          <w:ilvl w:val="0"/>
          <w:numId w:val="71"/>
        </w:numPr>
        <w:spacing w:after="240" w:line="276" w:lineRule="auto"/>
        <w:ind w:left="0" w:firstLine="0"/>
        <w:rPr>
          <w:rFonts w:ascii="Trebuchet MS" w:hAnsi="Trebuchet MS"/>
          <w:lang w:val="eu-ES"/>
        </w:rPr>
      </w:pPr>
      <w:r w:rsidRPr="00F57005">
        <w:rPr>
          <w:rFonts w:ascii="Trebuchet MS" w:eastAsia="Trebuchet MS" w:hAnsi="Trebuchet MS"/>
          <w:lang w:val="eu-ES"/>
        </w:rPr>
        <w:t xml:space="preserve">Euskal administrazio publikoek, bakoitzak bere eskumenen esparruan, iraunkortasunerako ezagutza eta hezkuntza sustatzera eta ikerketa, garapena eta </w:t>
      </w:r>
      <w:r w:rsidRPr="00F57005">
        <w:rPr>
          <w:rFonts w:ascii="Trebuchet MS" w:eastAsia="Trebuchet MS" w:hAnsi="Trebuchet MS"/>
          <w:lang w:val="eu-ES"/>
        </w:rPr>
        <w:lastRenderedPageBreak/>
        <w:t xml:space="preserve">berrikuntza garatzera bideratutako ekintzak bultzatuko dituzte, berotegi gasen emisioak gutxitu eta klima aldaketara egokitu ahal izateko. </w:t>
      </w:r>
    </w:p>
    <w:p w14:paraId="29A8C926" w14:textId="3FD61156" w:rsidR="006D5992" w:rsidRPr="00F57005" w:rsidRDefault="00ED29C9" w:rsidP="004C025C">
      <w:pPr>
        <w:pStyle w:val="TextoJos"/>
        <w:numPr>
          <w:ilvl w:val="0"/>
          <w:numId w:val="71"/>
        </w:numPr>
        <w:spacing w:after="240" w:line="276" w:lineRule="auto"/>
        <w:ind w:left="0" w:firstLine="0"/>
        <w:rPr>
          <w:rFonts w:ascii="Trebuchet MS" w:hAnsi="Trebuchet MS"/>
          <w:lang w:val="eu-ES"/>
        </w:rPr>
      </w:pPr>
      <w:r w:rsidRPr="00F57005">
        <w:rPr>
          <w:rFonts w:ascii="Trebuchet MS" w:eastAsia="Trebuchet MS" w:hAnsi="Trebuchet MS"/>
          <w:lang w:val="eu-ES"/>
        </w:rPr>
        <w:t xml:space="preserve">Helburu horiek lortze aldera, hezkuntza, ikerketa, garapen eta berrikuntza arloan eta ingurumenaren eta klima aldaketaren arloan eskumena duten euskal administrazio </w:t>
      </w:r>
      <w:r w:rsidR="00D83702" w:rsidRPr="00F57005">
        <w:rPr>
          <w:rFonts w:ascii="Trebuchet MS" w:eastAsia="Trebuchet MS" w:hAnsi="Trebuchet MS"/>
          <w:lang w:val="eu-ES"/>
        </w:rPr>
        <w:t>publikoek</w:t>
      </w:r>
      <w:r w:rsidRPr="00F57005">
        <w:rPr>
          <w:rFonts w:ascii="Trebuchet MS" w:eastAsia="Trebuchet MS" w:hAnsi="Trebuchet MS"/>
          <w:lang w:val="eu-ES"/>
        </w:rPr>
        <w:t xml:space="preserve"> euren jarduerak koordinatuko dituzte helburu horiek euren plangintza tresnetan integratzeko.</w:t>
      </w:r>
    </w:p>
    <w:p w14:paraId="29A8C927" w14:textId="77777777" w:rsidR="006D5992" w:rsidRPr="00F57005" w:rsidRDefault="00ED29C9" w:rsidP="004C025C">
      <w:pPr>
        <w:pStyle w:val="TextoJos"/>
        <w:numPr>
          <w:ilvl w:val="0"/>
          <w:numId w:val="71"/>
        </w:numPr>
        <w:spacing w:after="240" w:line="276" w:lineRule="auto"/>
        <w:ind w:left="0" w:firstLine="0"/>
        <w:rPr>
          <w:rFonts w:ascii="Trebuchet MS" w:hAnsi="Trebuchet MS"/>
          <w:lang w:val="eu-ES"/>
        </w:rPr>
      </w:pPr>
      <w:r w:rsidRPr="00F57005">
        <w:rPr>
          <w:rFonts w:ascii="Trebuchet MS" w:eastAsia="Trebuchet MS" w:hAnsi="Trebuchet MS"/>
          <w:lang w:val="eu-ES"/>
        </w:rPr>
        <w:t>Hezkuntza, ikerketa, garapen eta berrikuntza arloan eta ingurumenaren eta klima aldaketaren arloan eskumena duten sailek hezkuntza formal eta informalaren prestakuntza ibilbideetan klima aldaketaren tratamendua berraztertuko dute, klima aldaketaren aurkako borrokan aurrera egiteko atzipena susta dezan, irakasleen prestakuntza bultzatuz.</w:t>
      </w:r>
    </w:p>
    <w:p w14:paraId="29A8C928" w14:textId="77777777" w:rsidR="006D5992" w:rsidRPr="00F57005" w:rsidRDefault="006D5992" w:rsidP="006D5992">
      <w:pPr>
        <w:pStyle w:val="TextoJos"/>
        <w:spacing w:before="0" w:line="276" w:lineRule="auto"/>
        <w:ind w:left="360" w:firstLine="0"/>
        <w:rPr>
          <w:rFonts w:ascii="Trebuchet MS" w:hAnsi="Trebuchet MS"/>
          <w:lang w:val="eu-ES"/>
        </w:rPr>
      </w:pPr>
    </w:p>
    <w:p w14:paraId="29A8C929" w14:textId="77777777" w:rsidR="006D5992" w:rsidRPr="00F57005" w:rsidRDefault="00ED29C9" w:rsidP="006D5992">
      <w:pPr>
        <w:pStyle w:val="Azpititulua"/>
        <w:rPr>
          <w:lang w:val="eu-ES"/>
        </w:rPr>
      </w:pPr>
      <w:bookmarkStart w:id="108" w:name="_Toc520050566"/>
      <w:bookmarkStart w:id="109" w:name="_Toc7426718"/>
      <w:r w:rsidRPr="00F57005">
        <w:rPr>
          <w:rFonts w:eastAsia="Trebuchet MS"/>
          <w:bCs/>
          <w:lang w:val="eu-ES"/>
        </w:rPr>
        <w:t>44. artikulua. Karbono emisio gutxiko udalerri erresilientziadunak</w:t>
      </w:r>
      <w:bookmarkEnd w:id="108"/>
      <w:r w:rsidRPr="00F57005">
        <w:rPr>
          <w:rFonts w:eastAsia="Trebuchet MS"/>
          <w:bCs/>
          <w:lang w:val="eu-ES"/>
        </w:rPr>
        <w:t>.</w:t>
      </w:r>
      <w:bookmarkEnd w:id="109"/>
    </w:p>
    <w:p w14:paraId="29A8C92A" w14:textId="77777777" w:rsidR="006D5992" w:rsidRPr="00F57005" w:rsidRDefault="00ED29C9" w:rsidP="004C025C">
      <w:pPr>
        <w:pStyle w:val="TextoJos"/>
        <w:numPr>
          <w:ilvl w:val="0"/>
          <w:numId w:val="72"/>
        </w:numPr>
        <w:spacing w:after="240" w:line="276" w:lineRule="auto"/>
        <w:ind w:left="0" w:firstLine="0"/>
        <w:rPr>
          <w:rFonts w:ascii="Trebuchet MS" w:hAnsi="Trebuchet MS"/>
          <w:lang w:val="eu-ES"/>
        </w:rPr>
      </w:pPr>
      <w:r w:rsidRPr="00F57005">
        <w:rPr>
          <w:rFonts w:ascii="Trebuchet MS" w:eastAsia="Trebuchet MS" w:hAnsi="Trebuchet MS"/>
          <w:lang w:val="eu-ES"/>
        </w:rPr>
        <w:t xml:space="preserve">Karbono emisio gutxiko udalerri erresilientziadunaren kalifikazioa sortzen da ingurumenaren eta klima aldaketaren arloan eskumena duen sailak emango duena, klima aldaketaren arloan udal mailan martxan jartzen diren ekinbide publikoak aintzat hartzeko. </w:t>
      </w:r>
    </w:p>
    <w:p w14:paraId="29A8C92B" w14:textId="77777777" w:rsidR="006D5992" w:rsidRPr="00F57005" w:rsidRDefault="00ED29C9" w:rsidP="004C025C">
      <w:pPr>
        <w:pStyle w:val="TextoJos"/>
        <w:numPr>
          <w:ilvl w:val="0"/>
          <w:numId w:val="72"/>
        </w:numPr>
        <w:spacing w:after="240" w:line="276" w:lineRule="auto"/>
        <w:ind w:left="0" w:firstLine="0"/>
        <w:rPr>
          <w:rFonts w:ascii="Trebuchet MS" w:hAnsi="Trebuchet MS"/>
          <w:lang w:val="eu-ES"/>
        </w:rPr>
      </w:pPr>
      <w:r w:rsidRPr="00F57005">
        <w:rPr>
          <w:rFonts w:ascii="Trebuchet MS" w:eastAsia="Trebuchet MS" w:hAnsi="Trebuchet MS"/>
          <w:lang w:val="eu-ES"/>
        </w:rPr>
        <w:t>Arautegi bidez arautuko dira kalifikazio honetarako baldintzak.</w:t>
      </w:r>
    </w:p>
    <w:p w14:paraId="29A8C92C" w14:textId="77777777" w:rsidR="006D5992" w:rsidRPr="00F57005" w:rsidRDefault="00ED29C9" w:rsidP="004C025C">
      <w:pPr>
        <w:pStyle w:val="TextoJos"/>
        <w:numPr>
          <w:ilvl w:val="0"/>
          <w:numId w:val="72"/>
        </w:numPr>
        <w:spacing w:after="240" w:line="276" w:lineRule="auto"/>
        <w:ind w:left="0" w:firstLine="0"/>
        <w:rPr>
          <w:rFonts w:ascii="Trebuchet MS" w:hAnsi="Trebuchet MS"/>
          <w:lang w:val="eu-ES"/>
        </w:rPr>
      </w:pPr>
      <w:r w:rsidRPr="00F57005">
        <w:rPr>
          <w:rFonts w:ascii="Trebuchet MS" w:eastAsia="Trebuchet MS" w:hAnsi="Trebuchet MS"/>
          <w:lang w:val="eu-ES"/>
        </w:rPr>
        <w:t>Ezinbesteko baldintza izango da, kalifikazio honetarako, udalerriak klima aldaketarako udal plan bat onartuta edukitzea.</w:t>
      </w:r>
    </w:p>
    <w:p w14:paraId="29A8C92D" w14:textId="77777777" w:rsidR="006D5992" w:rsidRPr="00F57005" w:rsidRDefault="00ED29C9" w:rsidP="004C025C">
      <w:pPr>
        <w:pStyle w:val="TextoJos"/>
        <w:numPr>
          <w:ilvl w:val="0"/>
          <w:numId w:val="72"/>
        </w:numPr>
        <w:spacing w:after="240" w:line="276" w:lineRule="auto"/>
        <w:ind w:left="0" w:firstLine="0"/>
        <w:rPr>
          <w:rFonts w:ascii="Trebuchet MS" w:hAnsi="Trebuchet MS"/>
          <w:lang w:val="eu-ES"/>
        </w:rPr>
      </w:pPr>
      <w:r w:rsidRPr="00F57005">
        <w:rPr>
          <w:rFonts w:ascii="Trebuchet MS" w:eastAsia="Trebuchet MS" w:hAnsi="Trebuchet MS"/>
          <w:lang w:val="eu-ES"/>
        </w:rPr>
        <w:t>Klima aldaketaren eremu estrategikoekin erlazionatutako ekinbideetarako udalerriei emango zaizkien laguntzak edo diru laguntzak arautuko dituzten oinarriek kontuan izango dute modu positiboan karbono emisio gutxiko udalerri erresilientziadunaren kalifikazioa.</w:t>
      </w:r>
    </w:p>
    <w:p w14:paraId="29A8C92E" w14:textId="77777777" w:rsidR="006D5992" w:rsidRPr="00F57005" w:rsidRDefault="006D5992" w:rsidP="006D5992">
      <w:pPr>
        <w:pStyle w:val="TextoJos"/>
        <w:spacing w:line="276" w:lineRule="auto"/>
        <w:ind w:firstLine="0"/>
        <w:rPr>
          <w:rFonts w:ascii="Trebuchet MS" w:hAnsi="Trebuchet MS"/>
          <w:lang w:val="eu-ES"/>
        </w:rPr>
      </w:pPr>
    </w:p>
    <w:p w14:paraId="29A8C92F" w14:textId="77777777" w:rsidR="006D5992" w:rsidRPr="00F57005" w:rsidRDefault="00ED29C9" w:rsidP="006D5992">
      <w:pPr>
        <w:pStyle w:val="Azpititulua"/>
        <w:rPr>
          <w:lang w:val="eu-ES"/>
        </w:rPr>
      </w:pPr>
      <w:bookmarkStart w:id="110" w:name="_Toc520050567"/>
      <w:bookmarkStart w:id="111" w:name="_Toc7426719"/>
      <w:r w:rsidRPr="00F57005">
        <w:rPr>
          <w:rFonts w:eastAsia="Trebuchet MS"/>
          <w:bCs/>
          <w:lang w:val="eu-ES"/>
        </w:rPr>
        <w:t>45. artikulua. Ekonomia zirkularra</w:t>
      </w:r>
      <w:bookmarkEnd w:id="110"/>
      <w:bookmarkEnd w:id="111"/>
    </w:p>
    <w:p w14:paraId="29A8C930" w14:textId="77777777" w:rsidR="006D5992" w:rsidRPr="00F57005" w:rsidRDefault="00ED29C9" w:rsidP="004C025C">
      <w:pPr>
        <w:pStyle w:val="TextoJos"/>
        <w:numPr>
          <w:ilvl w:val="0"/>
          <w:numId w:val="73"/>
        </w:numPr>
        <w:spacing w:after="240" w:line="276" w:lineRule="auto"/>
        <w:ind w:left="0" w:firstLine="0"/>
        <w:rPr>
          <w:rFonts w:ascii="Trebuchet MS" w:hAnsi="Trebuchet MS"/>
          <w:lang w:val="eu-ES"/>
        </w:rPr>
      </w:pPr>
      <w:r w:rsidRPr="00F57005">
        <w:rPr>
          <w:rFonts w:ascii="Trebuchet MS" w:eastAsia="Trebuchet MS" w:hAnsi="Trebuchet MS"/>
          <w:lang w:val="eu-ES"/>
        </w:rPr>
        <w:t xml:space="preserve">Ekonomia zirkularraren arloko ekintzek frogatua dute inpaktua berotegi gasen murrizketan, horregatik Jaurlaritzak Ekonomia Zirkularraren Estrategia landuko du, arlo honetan funtsezko plangintza tresna delako eta Europar Batasunak ezarritako printzipio eta helburuekin lerrokatuta dagoelako. Estrategia hori ingurumenaren eta klima aldaketaren arloan eskumena duen sailak landuko du eta Gobernu Kontseiluak onartuko du. </w:t>
      </w:r>
    </w:p>
    <w:p w14:paraId="29A8C931" w14:textId="77777777" w:rsidR="006D5992" w:rsidRPr="00F57005" w:rsidRDefault="00ED29C9" w:rsidP="004C025C">
      <w:pPr>
        <w:pStyle w:val="TextoJos"/>
        <w:numPr>
          <w:ilvl w:val="0"/>
          <w:numId w:val="73"/>
        </w:numPr>
        <w:spacing w:after="240" w:line="276" w:lineRule="auto"/>
        <w:ind w:left="0" w:firstLine="0"/>
        <w:rPr>
          <w:rFonts w:ascii="Trebuchet MS" w:hAnsi="Trebuchet MS"/>
          <w:lang w:val="eu-ES"/>
        </w:rPr>
      </w:pPr>
      <w:r w:rsidRPr="00F57005">
        <w:rPr>
          <w:rFonts w:ascii="Trebuchet MS" w:eastAsia="Trebuchet MS" w:hAnsi="Trebuchet MS"/>
          <w:lang w:val="eu-ES"/>
        </w:rPr>
        <w:lastRenderedPageBreak/>
        <w:t>Estrategiak kontuan hartuko ditu bost urtean behin berrituko diren ekintza planak. Estrategiaren bitarteko eta azkeneko ebaluazioak egingo dira, berotegi gasen emisioak gutxitzeko duen inpaktua berariaz aztertuz eta haren helburuak betetzeko behar diren neurriak eta ekintzak ezarriz.</w:t>
      </w:r>
    </w:p>
    <w:p w14:paraId="29A8C932" w14:textId="77777777" w:rsidR="006D5992" w:rsidRPr="00F57005" w:rsidRDefault="00ED29C9" w:rsidP="004C025C">
      <w:pPr>
        <w:pStyle w:val="TextoJos"/>
        <w:numPr>
          <w:ilvl w:val="0"/>
          <w:numId w:val="73"/>
        </w:numPr>
        <w:spacing w:after="240" w:line="276" w:lineRule="auto"/>
        <w:ind w:left="0" w:firstLine="0"/>
        <w:rPr>
          <w:rFonts w:ascii="Trebuchet MS" w:hAnsi="Trebuchet MS"/>
          <w:lang w:val="eu-ES"/>
        </w:rPr>
      </w:pPr>
      <w:r w:rsidRPr="00F57005">
        <w:rPr>
          <w:rFonts w:ascii="Trebuchet MS" w:eastAsia="Trebuchet MS" w:hAnsi="Trebuchet MS"/>
          <w:lang w:val="eu-ES"/>
        </w:rPr>
        <w:t>Estrategian, besteak beste, kontuan hartu behar dira egoeraren diagnostiko bat, lortu beharreko helburuak, sektore ekonomikoak, administrazio bakoitzak aplikatu beharreko neurriak eta jarraipenerako adierazleak eta prozedurak.</w:t>
      </w:r>
    </w:p>
    <w:p w14:paraId="29A8C933" w14:textId="77777777" w:rsidR="006D5992" w:rsidRPr="00F57005" w:rsidRDefault="00ED29C9" w:rsidP="004C025C">
      <w:pPr>
        <w:pStyle w:val="TextoJos"/>
        <w:numPr>
          <w:ilvl w:val="0"/>
          <w:numId w:val="73"/>
        </w:numPr>
        <w:spacing w:after="240" w:line="276" w:lineRule="auto"/>
        <w:ind w:left="0" w:firstLine="0"/>
        <w:rPr>
          <w:rFonts w:ascii="Trebuchet MS" w:hAnsi="Trebuchet MS"/>
          <w:lang w:val="eu-ES"/>
        </w:rPr>
      </w:pPr>
      <w:r w:rsidRPr="00F57005">
        <w:rPr>
          <w:rFonts w:ascii="Trebuchet MS" w:eastAsia="Trebuchet MS" w:hAnsi="Trebuchet MS"/>
          <w:lang w:val="eu-ES"/>
        </w:rPr>
        <w:t xml:space="preserve">Estrategiak barnean hartu beharko ditu gutxienez baliabideen kudeaketa efizientea, ekoizpena, kontsumoa, hondakinak, ekoberrikuntza eta ekodiseinua, berrikuntza sustatzeko ekinbideak eta ezarritako helburuak lortzeko aplikatu behar diren mekanismoak. </w:t>
      </w:r>
    </w:p>
    <w:p w14:paraId="29A8C934" w14:textId="77777777" w:rsidR="006D5992" w:rsidRPr="00F57005" w:rsidRDefault="00ED29C9" w:rsidP="004C025C">
      <w:pPr>
        <w:pStyle w:val="TextoJos"/>
        <w:numPr>
          <w:ilvl w:val="0"/>
          <w:numId w:val="73"/>
        </w:numPr>
        <w:spacing w:after="240" w:line="276" w:lineRule="auto"/>
        <w:ind w:left="0" w:firstLine="0"/>
        <w:rPr>
          <w:rFonts w:ascii="Trebuchet MS" w:hAnsi="Trebuchet MS"/>
          <w:lang w:val="eu-ES"/>
        </w:rPr>
      </w:pPr>
      <w:r w:rsidRPr="00F57005">
        <w:rPr>
          <w:rFonts w:ascii="Trebuchet MS" w:eastAsia="Trebuchet MS" w:hAnsi="Trebuchet MS"/>
          <w:lang w:val="eu-ES"/>
        </w:rPr>
        <w:t>Onartu aurretik, estrategiak jendaurreko parte-hartze prozesu bat pasatuko du herritarrek eta antolakunde sektorialek eta administrazio autonomiko eta toki administrazio guztiak parte har dezan.</w:t>
      </w:r>
    </w:p>
    <w:p w14:paraId="29A8C935" w14:textId="77777777" w:rsidR="006D5992" w:rsidRPr="00F57005" w:rsidRDefault="00ED29C9" w:rsidP="004C025C">
      <w:pPr>
        <w:pStyle w:val="TextoJos"/>
        <w:numPr>
          <w:ilvl w:val="0"/>
          <w:numId w:val="73"/>
        </w:numPr>
        <w:spacing w:after="240" w:line="276" w:lineRule="auto"/>
        <w:ind w:left="0" w:firstLine="0"/>
        <w:rPr>
          <w:rFonts w:ascii="Trebuchet MS" w:hAnsi="Trebuchet MS"/>
          <w:lang w:val="eu-ES"/>
        </w:rPr>
      </w:pPr>
      <w:r w:rsidRPr="00F57005">
        <w:rPr>
          <w:rFonts w:ascii="Trebuchet MS" w:eastAsia="Trebuchet MS" w:hAnsi="Trebuchet MS"/>
          <w:lang w:val="eu-ES"/>
        </w:rPr>
        <w:t>Estrategiak kontuan hartuko ditu bost urtean behin berrituko diren ekintza planak. Estrategiaren bitarteko eta azkeneko ebaluazioa egingo da, eta ebaluazio horietan estrategiaren helburuak betetzeko neurriak eta ekintzak jarriko dira.</w:t>
      </w:r>
    </w:p>
    <w:p w14:paraId="29A8C936" w14:textId="77777777" w:rsidR="006D5992" w:rsidRPr="00F57005" w:rsidRDefault="00ED29C9" w:rsidP="004C025C">
      <w:pPr>
        <w:pStyle w:val="TextoJos"/>
        <w:numPr>
          <w:ilvl w:val="0"/>
          <w:numId w:val="73"/>
        </w:numPr>
        <w:spacing w:after="240" w:line="276" w:lineRule="auto"/>
        <w:ind w:left="0" w:firstLine="0"/>
        <w:rPr>
          <w:rFonts w:ascii="Trebuchet MS" w:hAnsi="Trebuchet MS"/>
          <w:lang w:val="eu-ES"/>
        </w:rPr>
      </w:pPr>
      <w:r w:rsidRPr="00F57005">
        <w:rPr>
          <w:rFonts w:ascii="Trebuchet MS" w:eastAsia="Trebuchet MS" w:hAnsi="Trebuchet MS"/>
          <w:lang w:val="eu-ES"/>
        </w:rPr>
        <w:t>Estrategian sartuko diren funtsezko ekintzetako bat ekonomia zirkularreko proiektuak bultzatzea izango da, bereziki produktuen ekodiseinuaren arloan, ekoizpen prozesuen demostrazio teknologikoan eta ekoberrikuntzan eta osagaiak eta materialak berriro erabiltzearen arloan. Horretarako, berrikuntzarako diru-laguntza programak zehaztuko dira, garapen eta heldutasun teknologikoaren mailak kontuan hartuko dituztenak.</w:t>
      </w:r>
    </w:p>
    <w:p w14:paraId="29A8C937" w14:textId="77777777" w:rsidR="006D5992" w:rsidRPr="00F57005" w:rsidRDefault="00ED29C9" w:rsidP="004C025C">
      <w:pPr>
        <w:pStyle w:val="TextoJos"/>
        <w:numPr>
          <w:ilvl w:val="0"/>
          <w:numId w:val="73"/>
        </w:numPr>
        <w:spacing w:after="240" w:line="276" w:lineRule="auto"/>
        <w:ind w:left="0" w:firstLine="0"/>
        <w:rPr>
          <w:rFonts w:ascii="Trebuchet MS" w:hAnsi="Trebuchet MS"/>
          <w:lang w:val="eu-ES"/>
        </w:rPr>
      </w:pPr>
      <w:r w:rsidRPr="00F57005">
        <w:rPr>
          <w:rFonts w:ascii="Trebuchet MS" w:eastAsia="Trebuchet MS" w:hAnsi="Trebuchet MS"/>
          <w:lang w:val="eu-ES"/>
        </w:rPr>
        <w:t>Estrategian, prebentzioaren ikuspegitik, garrantzi berezia emango zaio ekodiseinua bultzatzeari, izan ere jarduera eraginkorrena baita ekonomiaren eta ingurumenaren ikuspegietatik. Horretarako, EAEren ekoizpen, ekintzailetza eta hezkuntza ehunean ekodiseinua zabaltzeko dauden elkarlan publiko-pribatuko ekintzak sendotuko dira.</w:t>
      </w:r>
    </w:p>
    <w:p w14:paraId="29A8C938" w14:textId="77777777" w:rsidR="004C025C" w:rsidRPr="00F57005" w:rsidRDefault="00ED29C9" w:rsidP="004C025C">
      <w:pPr>
        <w:pStyle w:val="TextoJos"/>
        <w:numPr>
          <w:ilvl w:val="0"/>
          <w:numId w:val="73"/>
        </w:numPr>
        <w:spacing w:after="240" w:line="276" w:lineRule="auto"/>
        <w:ind w:left="0" w:firstLine="0"/>
        <w:rPr>
          <w:rFonts w:ascii="Trebuchet MS" w:hAnsi="Trebuchet MS"/>
          <w:lang w:val="eu-ES"/>
        </w:rPr>
      </w:pPr>
      <w:r w:rsidRPr="00F57005">
        <w:rPr>
          <w:rFonts w:ascii="Trebuchet MS" w:eastAsia="Trebuchet MS" w:hAnsi="Trebuchet MS"/>
          <w:lang w:val="eu-ES"/>
        </w:rPr>
        <w:t>Estrategiak hondakin gutxiago sortzeari, birziklatzeari eta berreskuratutako lehengaiak erabilera berrietarako baliatzeari pizgarriak emateko neurriak ezarri beharko ditu.</w:t>
      </w:r>
    </w:p>
    <w:p w14:paraId="29A8C939" w14:textId="77777777" w:rsidR="006D5992" w:rsidRPr="00F57005" w:rsidRDefault="00ED29C9" w:rsidP="004C025C">
      <w:pPr>
        <w:pStyle w:val="TextoJos"/>
        <w:numPr>
          <w:ilvl w:val="0"/>
          <w:numId w:val="73"/>
        </w:numPr>
        <w:tabs>
          <w:tab w:val="left" w:pos="567"/>
        </w:tabs>
        <w:spacing w:after="240" w:line="276" w:lineRule="auto"/>
        <w:ind w:left="0" w:firstLine="0"/>
        <w:rPr>
          <w:rFonts w:ascii="Trebuchet MS" w:hAnsi="Trebuchet MS"/>
          <w:lang w:val="eu-ES"/>
        </w:rPr>
      </w:pPr>
      <w:r w:rsidRPr="00F57005">
        <w:rPr>
          <w:rFonts w:ascii="Trebuchet MS" w:eastAsia="Trebuchet MS" w:hAnsi="Trebuchet MS"/>
          <w:lang w:val="eu-ES"/>
        </w:rPr>
        <w:t>Estrategiak ekonomia zirkularraren onurak kontuan hartuko ditu BG emisio murrizketa zenbatetsiz.</w:t>
      </w:r>
    </w:p>
    <w:p w14:paraId="29A8C93A" w14:textId="77777777" w:rsidR="006D5992" w:rsidRPr="00F57005" w:rsidRDefault="006D5992" w:rsidP="006D5992">
      <w:pPr>
        <w:pStyle w:val="TextoJos"/>
        <w:spacing w:after="240" w:line="276" w:lineRule="auto"/>
        <w:ind w:left="360" w:firstLine="0"/>
        <w:rPr>
          <w:rFonts w:ascii="Trebuchet MS" w:hAnsi="Trebuchet MS"/>
          <w:lang w:val="eu-ES"/>
        </w:rPr>
      </w:pPr>
    </w:p>
    <w:p w14:paraId="29A8C93B" w14:textId="77777777" w:rsidR="006D5992" w:rsidRPr="00F57005" w:rsidRDefault="00ED29C9" w:rsidP="006D5992">
      <w:pPr>
        <w:pStyle w:val="1izenburua"/>
        <w:rPr>
          <w:lang w:val="eu-ES"/>
        </w:rPr>
      </w:pPr>
      <w:bookmarkStart w:id="112" w:name="_Toc532380379"/>
      <w:bookmarkStart w:id="113" w:name="_Toc7426720"/>
      <w:r w:rsidRPr="00F57005">
        <w:rPr>
          <w:rFonts w:eastAsia="Trebuchet MS"/>
          <w:bCs/>
          <w:lang w:val="eu-ES"/>
        </w:rPr>
        <w:t>vi. kapitulua. Klima aldaketaren arloko DIZIPLINA.</w:t>
      </w:r>
      <w:bookmarkEnd w:id="112"/>
      <w:bookmarkEnd w:id="113"/>
    </w:p>
    <w:p w14:paraId="29A8C93C" w14:textId="77777777" w:rsidR="006D5992" w:rsidRPr="00F57005" w:rsidRDefault="006D5992" w:rsidP="006D5992">
      <w:pPr>
        <w:pStyle w:val="Orri-oina"/>
        <w:jc w:val="center"/>
        <w:outlineLvl w:val="0"/>
        <w:rPr>
          <w:rFonts w:eastAsia="Times"/>
          <w:bCs/>
          <w:szCs w:val="24"/>
          <w:lang w:val="eu-ES"/>
        </w:rPr>
      </w:pPr>
    </w:p>
    <w:p w14:paraId="29A8C93D" w14:textId="77777777" w:rsidR="006D5992" w:rsidRPr="00F57005" w:rsidRDefault="00ED29C9" w:rsidP="006D5992">
      <w:pPr>
        <w:pStyle w:val="TextoJos"/>
        <w:spacing w:after="240" w:line="276" w:lineRule="auto"/>
        <w:ind w:firstLine="0"/>
        <w:rPr>
          <w:rFonts w:ascii="Trebuchet MS" w:hAnsi="Trebuchet MS"/>
          <w:b/>
          <w:lang w:val="eu-ES"/>
        </w:rPr>
      </w:pPr>
      <w:bookmarkStart w:id="114" w:name="_Toc532380380"/>
      <w:r w:rsidRPr="00F57005">
        <w:rPr>
          <w:rFonts w:ascii="Trebuchet MS" w:eastAsia="Trebuchet MS" w:hAnsi="Trebuchet MS"/>
          <w:b/>
          <w:bCs/>
          <w:lang w:val="eu-ES"/>
        </w:rPr>
        <w:t>46. artikulua. Arau hausteak eta zehapenak.</w:t>
      </w:r>
      <w:bookmarkEnd w:id="114"/>
    </w:p>
    <w:p w14:paraId="29A8C93E" w14:textId="77777777" w:rsidR="006D5992" w:rsidRPr="00F57005" w:rsidRDefault="00ED29C9" w:rsidP="004C025C">
      <w:pPr>
        <w:pStyle w:val="TextoJos"/>
        <w:numPr>
          <w:ilvl w:val="0"/>
          <w:numId w:val="74"/>
        </w:numPr>
        <w:spacing w:after="240" w:line="276" w:lineRule="auto"/>
        <w:ind w:left="0" w:firstLine="0"/>
        <w:rPr>
          <w:rFonts w:ascii="Trebuchet MS" w:hAnsi="Trebuchet MS"/>
          <w:lang w:val="eu-ES"/>
        </w:rPr>
      </w:pPr>
      <w:r w:rsidRPr="00F57005">
        <w:rPr>
          <w:rFonts w:ascii="Trebuchet MS" w:eastAsia="Trebuchet MS" w:hAnsi="Trebuchet MS"/>
          <w:lang w:val="eu-ES"/>
        </w:rPr>
        <w:t>Lege honetan araututako arloetan arau hauste administratiboak dira ondorengo artikuluetan tipifikatu eta zehatzen diren ekintzak edo ez egiteak, Euskal Autonomia Erkidegoan aplikatzekoak diren Lege mailako arauetan, arlo horiek sektoreka arautzen dituzten legeetan, tipifikatutako arau hausteak baztertu gabe.</w:t>
      </w:r>
    </w:p>
    <w:p w14:paraId="29A8C93F" w14:textId="77777777" w:rsidR="006D5992" w:rsidRPr="00F57005" w:rsidRDefault="00ED29C9" w:rsidP="004C025C">
      <w:pPr>
        <w:pStyle w:val="TextoJos"/>
        <w:numPr>
          <w:ilvl w:val="0"/>
          <w:numId w:val="74"/>
        </w:numPr>
        <w:spacing w:after="240" w:line="276" w:lineRule="auto"/>
        <w:ind w:left="0" w:firstLine="0"/>
        <w:rPr>
          <w:rFonts w:ascii="Trebuchet MS" w:hAnsi="Trebuchet MS"/>
          <w:lang w:val="eu-ES"/>
        </w:rPr>
      </w:pPr>
      <w:r w:rsidRPr="00F57005">
        <w:rPr>
          <w:rFonts w:ascii="Trebuchet MS" w:eastAsia="Trebuchet MS" w:hAnsi="Trebuchet MS"/>
          <w:lang w:val="eu-ES"/>
        </w:rPr>
        <w:t>Lege honetan ezarritako arau hauste administratiboek ez dituzte baliogabetzen egileek berenganatzen dituzten erantzukizun zibilak, penalak edo bestelakoak.</w:t>
      </w:r>
    </w:p>
    <w:p w14:paraId="29A8C940" w14:textId="77777777" w:rsidR="006D5992" w:rsidRPr="00F57005" w:rsidRDefault="00ED29C9" w:rsidP="006D5992">
      <w:pPr>
        <w:pStyle w:val="2izenburua"/>
        <w:numPr>
          <w:ilvl w:val="0"/>
          <w:numId w:val="0"/>
        </w:numPr>
        <w:rPr>
          <w:rFonts w:eastAsiaTheme="minorHAnsi"/>
          <w:smallCaps w:val="0"/>
          <w:szCs w:val="24"/>
          <w:lang w:val="eu-ES" w:eastAsia="es-ES_tradnl"/>
        </w:rPr>
      </w:pPr>
      <w:bookmarkStart w:id="115" w:name="_Toc532380381"/>
      <w:bookmarkStart w:id="116" w:name="_Toc7426721"/>
      <w:r w:rsidRPr="00F57005">
        <w:rPr>
          <w:rFonts w:eastAsia="Trebuchet MS"/>
          <w:bCs/>
          <w:smallCaps w:val="0"/>
          <w:szCs w:val="24"/>
          <w:lang w:val="eu-ES" w:eastAsia="es-ES_tradnl"/>
        </w:rPr>
        <w:t>47. artikulua. Arau hausteen tipifikazioa.</w:t>
      </w:r>
      <w:bookmarkEnd w:id="115"/>
      <w:bookmarkEnd w:id="116"/>
    </w:p>
    <w:p w14:paraId="29A8C941" w14:textId="77777777" w:rsidR="006D5992" w:rsidRPr="00F57005" w:rsidRDefault="00ED29C9" w:rsidP="004C025C">
      <w:pPr>
        <w:pStyle w:val="TextoJos"/>
        <w:numPr>
          <w:ilvl w:val="0"/>
          <w:numId w:val="75"/>
        </w:numPr>
        <w:spacing w:after="240" w:line="276" w:lineRule="auto"/>
        <w:ind w:left="0" w:firstLine="0"/>
        <w:rPr>
          <w:rFonts w:ascii="Trebuchet MS" w:hAnsi="Trebuchet MS"/>
          <w:lang w:val="eu-ES"/>
        </w:rPr>
      </w:pPr>
      <w:r w:rsidRPr="00F57005">
        <w:rPr>
          <w:rFonts w:ascii="Trebuchet MS" w:eastAsia="Trebuchet MS" w:hAnsi="Trebuchet MS"/>
          <w:lang w:val="eu-ES"/>
        </w:rPr>
        <w:t xml:space="preserve"> Lege honetan arautzen diren arau hauste administratiboak arau hauste oso larri, larri eta arinetan sailkatzen dira.</w:t>
      </w:r>
    </w:p>
    <w:p w14:paraId="29A8C942" w14:textId="77777777" w:rsidR="006D5992" w:rsidRPr="00F57005" w:rsidRDefault="00ED29C9" w:rsidP="004C025C">
      <w:pPr>
        <w:pStyle w:val="TextoJos"/>
        <w:numPr>
          <w:ilvl w:val="0"/>
          <w:numId w:val="75"/>
        </w:numPr>
        <w:spacing w:after="240" w:line="276" w:lineRule="auto"/>
        <w:rPr>
          <w:rFonts w:ascii="Trebuchet MS" w:hAnsi="Trebuchet MS"/>
          <w:lang w:val="eu-ES"/>
        </w:rPr>
      </w:pPr>
      <w:r w:rsidRPr="00F57005">
        <w:rPr>
          <w:rFonts w:ascii="Trebuchet MS" w:eastAsia="Trebuchet MS" w:hAnsi="Trebuchet MS"/>
          <w:lang w:val="eu-ES"/>
        </w:rPr>
        <w:t xml:space="preserve"> Arau hauste oso larria da:</w:t>
      </w:r>
    </w:p>
    <w:p w14:paraId="29A8C943" w14:textId="77777777" w:rsidR="006D5992" w:rsidRPr="00F57005" w:rsidRDefault="00ED29C9" w:rsidP="004C025C">
      <w:pPr>
        <w:pStyle w:val="TextoJos"/>
        <w:numPr>
          <w:ilvl w:val="0"/>
          <w:numId w:val="29"/>
        </w:numPr>
        <w:spacing w:after="240" w:line="276" w:lineRule="auto"/>
        <w:rPr>
          <w:rFonts w:ascii="Trebuchet MS" w:hAnsi="Trebuchet MS"/>
          <w:szCs w:val="20"/>
          <w:lang w:val="eu-ES"/>
        </w:rPr>
      </w:pPr>
      <w:r w:rsidRPr="00F57005">
        <w:rPr>
          <w:rFonts w:ascii="Trebuchet MS" w:eastAsia="Trebuchet MS" w:hAnsi="Trebuchet MS"/>
          <w:lang w:val="eu-ES"/>
        </w:rPr>
        <w:t xml:space="preserve">Lege honetan xedatutakoaren arabera berotegi gasen emisioa gutxitu beharra ez betetzea, emisio horiek adierazle baimendua % 100ean gainditzen badute, ikuskapen zerbitzu publikoek erakundeari, antolakundeari edo enpresari abisua eman ondoren ere. </w:t>
      </w:r>
    </w:p>
    <w:p w14:paraId="29A8C944" w14:textId="77777777" w:rsidR="006D5992" w:rsidRPr="00F57005" w:rsidRDefault="00ED29C9" w:rsidP="004C025C">
      <w:pPr>
        <w:pStyle w:val="TextoJos"/>
        <w:numPr>
          <w:ilvl w:val="0"/>
          <w:numId w:val="75"/>
        </w:numPr>
        <w:spacing w:after="240" w:line="276" w:lineRule="auto"/>
        <w:rPr>
          <w:rFonts w:ascii="Trebuchet MS" w:hAnsi="Trebuchet MS"/>
          <w:lang w:val="eu-ES"/>
        </w:rPr>
      </w:pPr>
      <w:r w:rsidRPr="00F57005">
        <w:rPr>
          <w:rFonts w:ascii="Trebuchet MS" w:eastAsia="Trebuchet MS" w:hAnsi="Trebuchet MS"/>
          <w:lang w:val="eu-ES"/>
        </w:rPr>
        <w:t>Arau hauste larriak dira egitate hauek:</w:t>
      </w:r>
    </w:p>
    <w:p w14:paraId="29A8C945" w14:textId="77777777" w:rsidR="006D5992" w:rsidRPr="00F57005" w:rsidRDefault="00ED29C9" w:rsidP="004C025C">
      <w:pPr>
        <w:pStyle w:val="TextoJos"/>
        <w:numPr>
          <w:ilvl w:val="0"/>
          <w:numId w:val="30"/>
        </w:numPr>
        <w:spacing w:after="240" w:line="276" w:lineRule="auto"/>
        <w:rPr>
          <w:rFonts w:ascii="Trebuchet MS" w:hAnsi="Trebuchet MS"/>
          <w:szCs w:val="20"/>
          <w:lang w:val="eu-ES"/>
        </w:rPr>
      </w:pPr>
      <w:r w:rsidRPr="00F57005">
        <w:rPr>
          <w:rFonts w:ascii="Trebuchet MS" w:eastAsia="Trebuchet MS" w:hAnsi="Trebuchet MS"/>
          <w:lang w:val="eu-ES"/>
        </w:rPr>
        <w:t xml:space="preserve">Lege honetan xedatutakoaren arabera berotegi gasen emisioa gutxitu beharra ez betetzea, emisio horiek adierazle baimendua % 50ean gainditzen badute, ikuskapen zerbitzu publikoek erakundeari, antolakundeari edo enpresari abisua eman ondoren ere. </w:t>
      </w:r>
    </w:p>
    <w:p w14:paraId="29A8C946" w14:textId="77777777" w:rsidR="006D5992" w:rsidRPr="00F57005" w:rsidRDefault="00ED29C9" w:rsidP="004C025C">
      <w:pPr>
        <w:pStyle w:val="TextoJos"/>
        <w:numPr>
          <w:ilvl w:val="0"/>
          <w:numId w:val="30"/>
        </w:numPr>
        <w:spacing w:after="240" w:line="276" w:lineRule="auto"/>
        <w:rPr>
          <w:rFonts w:ascii="Trebuchet MS" w:hAnsi="Trebuchet MS"/>
          <w:szCs w:val="20"/>
          <w:lang w:val="eu-ES"/>
        </w:rPr>
      </w:pPr>
      <w:r w:rsidRPr="00F57005">
        <w:rPr>
          <w:rFonts w:ascii="Trebuchet MS" w:eastAsia="Trebuchet MS" w:hAnsi="Trebuchet MS"/>
          <w:lang w:val="eu-ES"/>
        </w:rPr>
        <w:t>Berotegi gasen emisioak gutxitzeko planak egin beharra ez betetzea.</w:t>
      </w:r>
    </w:p>
    <w:p w14:paraId="29A8C947" w14:textId="77777777" w:rsidR="006D5992" w:rsidRPr="00F57005" w:rsidRDefault="00ED29C9" w:rsidP="004C025C">
      <w:pPr>
        <w:pStyle w:val="TextoJos"/>
        <w:numPr>
          <w:ilvl w:val="0"/>
          <w:numId w:val="30"/>
        </w:numPr>
        <w:spacing w:after="240" w:line="276" w:lineRule="auto"/>
        <w:rPr>
          <w:rFonts w:ascii="Trebuchet MS" w:hAnsi="Trebuchet MS"/>
          <w:szCs w:val="20"/>
          <w:lang w:val="eu-ES"/>
        </w:rPr>
      </w:pPr>
      <w:r w:rsidRPr="00F57005">
        <w:rPr>
          <w:rFonts w:ascii="Trebuchet MS" w:eastAsia="Trebuchet MS" w:hAnsi="Trebuchet MS"/>
          <w:lang w:val="eu-ES"/>
        </w:rPr>
        <w:t>21. artikuluan xedatutakoaren arabera, klima aldaketaren arrisku analisia eta berotegi gasen emisioen kalkulua egin beharra eta plan, proiektu eta programen ingurumen ebaluazioan neurriak ezarri beharra ez betetzea.</w:t>
      </w:r>
    </w:p>
    <w:p w14:paraId="29A8C948" w14:textId="77777777" w:rsidR="006D5992" w:rsidRPr="00F57005" w:rsidRDefault="00ED29C9" w:rsidP="004C025C">
      <w:pPr>
        <w:pStyle w:val="TextoJos"/>
        <w:numPr>
          <w:ilvl w:val="0"/>
          <w:numId w:val="30"/>
        </w:numPr>
        <w:spacing w:after="240" w:line="276" w:lineRule="auto"/>
        <w:rPr>
          <w:rFonts w:ascii="Trebuchet MS" w:hAnsi="Trebuchet MS"/>
          <w:szCs w:val="20"/>
          <w:lang w:val="eu-ES"/>
        </w:rPr>
      </w:pPr>
      <w:r w:rsidRPr="00F57005">
        <w:rPr>
          <w:rFonts w:ascii="Trebuchet MS" w:eastAsia="Trebuchet MS" w:hAnsi="Trebuchet MS"/>
          <w:lang w:val="eu-ES"/>
        </w:rPr>
        <w:t xml:space="preserve">Lege honetan xedatutakoaren arabera subjektu pribatuak prestatu edo aurkeztera behartuta dauden ziurtagiri, txosten, akta, oroitidazki edo </w:t>
      </w:r>
      <w:r w:rsidRPr="00F57005">
        <w:rPr>
          <w:rFonts w:ascii="Trebuchet MS" w:eastAsia="Trebuchet MS" w:hAnsi="Trebuchet MS"/>
          <w:lang w:val="eu-ES"/>
        </w:rPr>
        <w:lastRenderedPageBreak/>
        <w:t>proiektu teknikoak edo beste edozein dokumentazio ateratzea, horren edukiak errealitatea nahita islatzen ez badu edo datu faltsuak badauzka.</w:t>
      </w:r>
    </w:p>
    <w:p w14:paraId="29A8C949" w14:textId="77777777" w:rsidR="006D5992" w:rsidRPr="00F57005" w:rsidRDefault="00ED29C9" w:rsidP="004C025C">
      <w:pPr>
        <w:pStyle w:val="TextoJos"/>
        <w:numPr>
          <w:ilvl w:val="0"/>
          <w:numId w:val="30"/>
        </w:numPr>
        <w:spacing w:after="240" w:line="276" w:lineRule="auto"/>
        <w:rPr>
          <w:rFonts w:ascii="Trebuchet MS" w:hAnsi="Trebuchet MS"/>
          <w:szCs w:val="20"/>
          <w:lang w:val="eu-ES"/>
        </w:rPr>
      </w:pPr>
      <w:r w:rsidRPr="00F57005">
        <w:rPr>
          <w:rFonts w:ascii="Trebuchet MS" w:eastAsia="Trebuchet MS" w:hAnsi="Trebuchet MS"/>
          <w:lang w:val="eu-ES"/>
        </w:rPr>
        <w:t>Lege hau garatzeko arautegietan ezartzen den beste edozein baldintza, eginbehar edo debeku ez betetzea, ikuskapen zerbitzu publikoek ustezko erantzuleari abisua eman ondoren.</w:t>
      </w:r>
    </w:p>
    <w:p w14:paraId="29A8C94A" w14:textId="77777777" w:rsidR="006D5992" w:rsidRPr="00F57005" w:rsidRDefault="00ED29C9" w:rsidP="004C025C">
      <w:pPr>
        <w:pStyle w:val="TextoJos"/>
        <w:numPr>
          <w:ilvl w:val="0"/>
          <w:numId w:val="30"/>
        </w:numPr>
        <w:spacing w:after="240" w:line="276" w:lineRule="auto"/>
        <w:rPr>
          <w:rFonts w:ascii="Trebuchet MS" w:hAnsi="Trebuchet MS"/>
          <w:szCs w:val="20"/>
          <w:lang w:val="eu-ES"/>
        </w:rPr>
      </w:pPr>
      <w:r w:rsidRPr="00F57005">
        <w:rPr>
          <w:rFonts w:ascii="Trebuchet MS" w:eastAsia="Trebuchet MS" w:hAnsi="Trebuchet MS"/>
          <w:lang w:val="eu-ES"/>
        </w:rPr>
        <w:t>Zehapena jasan duen hauste arina berriro egitea, bigarrena egin aurreko urte biko epean egin bazuen lehena.</w:t>
      </w:r>
    </w:p>
    <w:p w14:paraId="29A8C94B" w14:textId="77777777" w:rsidR="006D5992" w:rsidRPr="00F57005" w:rsidRDefault="00ED29C9" w:rsidP="004C025C">
      <w:pPr>
        <w:pStyle w:val="TextoJos"/>
        <w:numPr>
          <w:ilvl w:val="0"/>
          <w:numId w:val="75"/>
        </w:numPr>
        <w:spacing w:after="240" w:line="276" w:lineRule="auto"/>
        <w:rPr>
          <w:rFonts w:ascii="Trebuchet MS" w:hAnsi="Trebuchet MS"/>
          <w:lang w:val="eu-ES"/>
        </w:rPr>
      </w:pPr>
      <w:r w:rsidRPr="00F57005">
        <w:rPr>
          <w:rFonts w:ascii="Trebuchet MS" w:eastAsia="Trebuchet MS" w:hAnsi="Trebuchet MS"/>
          <w:lang w:val="eu-ES"/>
        </w:rPr>
        <w:t>Arau hauste arinak dira egitate hauek:</w:t>
      </w:r>
    </w:p>
    <w:p w14:paraId="29A8C94C" w14:textId="77777777" w:rsidR="006D5992" w:rsidRPr="00F57005" w:rsidRDefault="00ED29C9" w:rsidP="004C025C">
      <w:pPr>
        <w:pStyle w:val="TextoJos"/>
        <w:numPr>
          <w:ilvl w:val="0"/>
          <w:numId w:val="31"/>
        </w:numPr>
        <w:spacing w:after="240" w:line="276" w:lineRule="auto"/>
        <w:rPr>
          <w:rFonts w:ascii="Trebuchet MS" w:hAnsi="Trebuchet MS"/>
          <w:szCs w:val="20"/>
          <w:lang w:val="eu-ES"/>
        </w:rPr>
      </w:pPr>
      <w:r w:rsidRPr="00F57005">
        <w:rPr>
          <w:rFonts w:ascii="Trebuchet MS" w:eastAsia="Trebuchet MS" w:hAnsi="Trebuchet MS"/>
          <w:lang w:val="eu-ES"/>
        </w:rPr>
        <w:t>Lege honetan xedatutakoaren arabera berotegi gasen emisioa gutxitu beharra ez betetzea, emisio horiek adierazle baimendua % 25ean gainditzen badute, ikuskapen zerbitzu publikoek erakundeari, antolakundeari edo enpresari abisua eman ondoren ere.</w:t>
      </w:r>
    </w:p>
    <w:p w14:paraId="29A8C94D" w14:textId="77777777" w:rsidR="006D5992" w:rsidRPr="00F57005" w:rsidRDefault="00ED29C9" w:rsidP="004C025C">
      <w:pPr>
        <w:pStyle w:val="TextoJos"/>
        <w:numPr>
          <w:ilvl w:val="0"/>
          <w:numId w:val="30"/>
        </w:numPr>
        <w:spacing w:after="240" w:line="276" w:lineRule="auto"/>
        <w:rPr>
          <w:rFonts w:ascii="Trebuchet MS" w:hAnsi="Trebuchet MS"/>
          <w:szCs w:val="20"/>
          <w:lang w:val="eu-ES"/>
        </w:rPr>
      </w:pPr>
      <w:r w:rsidRPr="00F57005">
        <w:rPr>
          <w:rFonts w:ascii="Trebuchet MS" w:eastAsia="Trebuchet MS" w:hAnsi="Trebuchet MS"/>
          <w:lang w:val="eu-ES"/>
        </w:rPr>
        <w:t>23. artikuluan xedatutakoaren arabera Klima Aldaketarako Ekinbideen Euskal Erregistroan inskribatu beharra ez betetzea.</w:t>
      </w:r>
    </w:p>
    <w:p w14:paraId="29A8C94E" w14:textId="77777777" w:rsidR="006D5992" w:rsidRPr="00F57005" w:rsidRDefault="00ED29C9" w:rsidP="004C025C">
      <w:pPr>
        <w:pStyle w:val="TextoJos"/>
        <w:numPr>
          <w:ilvl w:val="0"/>
          <w:numId w:val="31"/>
        </w:numPr>
        <w:spacing w:after="240" w:line="276" w:lineRule="auto"/>
        <w:rPr>
          <w:rFonts w:ascii="Trebuchet MS" w:hAnsi="Trebuchet MS"/>
          <w:szCs w:val="20"/>
          <w:lang w:val="eu-ES"/>
        </w:rPr>
      </w:pPr>
      <w:r w:rsidRPr="00F57005">
        <w:rPr>
          <w:rFonts w:ascii="Trebuchet MS" w:eastAsia="Trebuchet MS" w:hAnsi="Trebuchet MS"/>
          <w:lang w:val="eu-ES"/>
        </w:rPr>
        <w:t xml:space="preserve">Klima Aldaketaren Euskal Bulegoarekin elkarlanean ez aritzea hark bere eginkizunak egiteko behar dituen funtsezko datuak ematerakoan. </w:t>
      </w:r>
    </w:p>
    <w:p w14:paraId="29A8C94F" w14:textId="77777777" w:rsidR="006D5992" w:rsidRPr="00F57005" w:rsidRDefault="00ED29C9" w:rsidP="004C025C">
      <w:pPr>
        <w:pStyle w:val="TextoJos"/>
        <w:numPr>
          <w:ilvl w:val="0"/>
          <w:numId w:val="31"/>
        </w:numPr>
        <w:spacing w:after="240" w:line="276" w:lineRule="auto"/>
        <w:rPr>
          <w:rFonts w:ascii="Trebuchet MS" w:hAnsi="Trebuchet MS"/>
          <w:szCs w:val="20"/>
          <w:lang w:val="eu-ES"/>
        </w:rPr>
      </w:pPr>
      <w:r w:rsidRPr="00F57005">
        <w:rPr>
          <w:rFonts w:ascii="Trebuchet MS" w:eastAsia="Trebuchet MS" w:hAnsi="Trebuchet MS"/>
          <w:lang w:val="eu-ES"/>
        </w:rPr>
        <w:t>Ikuskapen zerbitzu publikoekin elkarlanean ez aritzea, eta administrazio publikoek eskatzen duten informazioa emateari uko egitea, arau hauste larria ez bada.</w:t>
      </w:r>
    </w:p>
    <w:p w14:paraId="29A8C950" w14:textId="77777777" w:rsidR="006D5992" w:rsidRPr="00F57005" w:rsidRDefault="00ED29C9" w:rsidP="004C025C">
      <w:pPr>
        <w:pStyle w:val="TextoJos"/>
        <w:numPr>
          <w:ilvl w:val="0"/>
          <w:numId w:val="31"/>
        </w:numPr>
        <w:spacing w:after="240" w:line="276" w:lineRule="auto"/>
        <w:rPr>
          <w:rFonts w:ascii="Trebuchet MS" w:hAnsi="Trebuchet MS"/>
          <w:szCs w:val="20"/>
          <w:lang w:val="eu-ES"/>
        </w:rPr>
      </w:pPr>
      <w:r w:rsidRPr="00F57005">
        <w:rPr>
          <w:rFonts w:ascii="Trebuchet MS" w:eastAsia="Trebuchet MS" w:hAnsi="Trebuchet MS"/>
          <w:lang w:val="eu-ES"/>
        </w:rPr>
        <w:t>Lege honetan jasotako beste edozein eginbehar ez betetzea arau hauste larritzat tipifikatuta ez badago.</w:t>
      </w:r>
    </w:p>
    <w:p w14:paraId="29A8C951" w14:textId="77777777" w:rsidR="006D5992" w:rsidRPr="00F57005" w:rsidRDefault="006D5992" w:rsidP="003258D9">
      <w:pPr>
        <w:pStyle w:val="2izenburua"/>
        <w:numPr>
          <w:ilvl w:val="0"/>
          <w:numId w:val="0"/>
        </w:numPr>
        <w:rPr>
          <w:rFonts w:eastAsiaTheme="minorHAnsi"/>
          <w:smallCaps w:val="0"/>
          <w:szCs w:val="24"/>
          <w:lang w:val="eu-ES" w:eastAsia="es-ES_tradnl"/>
        </w:rPr>
      </w:pPr>
    </w:p>
    <w:p w14:paraId="29A8C952" w14:textId="77777777" w:rsidR="006D5992" w:rsidRPr="00F57005" w:rsidRDefault="00ED29C9" w:rsidP="006D5992">
      <w:pPr>
        <w:pStyle w:val="2izenburua"/>
        <w:numPr>
          <w:ilvl w:val="0"/>
          <w:numId w:val="0"/>
        </w:numPr>
        <w:rPr>
          <w:rFonts w:eastAsiaTheme="minorHAnsi"/>
          <w:smallCaps w:val="0"/>
          <w:szCs w:val="24"/>
          <w:lang w:val="eu-ES" w:eastAsia="es-ES_tradnl"/>
        </w:rPr>
      </w:pPr>
      <w:bookmarkStart w:id="117" w:name="_Toc532380382"/>
      <w:bookmarkStart w:id="118" w:name="_Toc7426722"/>
      <w:r w:rsidRPr="00F57005">
        <w:rPr>
          <w:rFonts w:eastAsia="Trebuchet MS"/>
          <w:bCs/>
          <w:smallCaps w:val="0"/>
          <w:szCs w:val="24"/>
          <w:lang w:val="eu-ES" w:eastAsia="es-ES_tradnl"/>
        </w:rPr>
        <w:t>48. artikulua. Arau hausteak preskribatzea.</w:t>
      </w:r>
      <w:bookmarkEnd w:id="117"/>
      <w:bookmarkEnd w:id="118"/>
    </w:p>
    <w:p w14:paraId="29A8C953" w14:textId="77777777" w:rsidR="006D5992" w:rsidRPr="00F57005" w:rsidRDefault="006D5992" w:rsidP="006D5992">
      <w:pPr>
        <w:rPr>
          <w:szCs w:val="24"/>
          <w:lang w:val="eu-ES"/>
        </w:rPr>
      </w:pPr>
    </w:p>
    <w:p w14:paraId="29A8C954" w14:textId="77777777" w:rsidR="006D5992" w:rsidRPr="00F57005" w:rsidRDefault="00ED29C9" w:rsidP="004C025C">
      <w:pPr>
        <w:pStyle w:val="TextoJos"/>
        <w:numPr>
          <w:ilvl w:val="0"/>
          <w:numId w:val="76"/>
        </w:numPr>
        <w:spacing w:after="240" w:line="276" w:lineRule="auto"/>
        <w:ind w:left="0" w:firstLine="0"/>
        <w:rPr>
          <w:rFonts w:ascii="Trebuchet MS" w:hAnsi="Trebuchet MS"/>
          <w:lang w:val="eu-ES"/>
        </w:rPr>
      </w:pPr>
      <w:r w:rsidRPr="00F57005">
        <w:rPr>
          <w:rFonts w:ascii="Trebuchet MS" w:eastAsia="Trebuchet MS" w:hAnsi="Trebuchet MS"/>
          <w:lang w:val="eu-ES"/>
        </w:rPr>
        <w:t>Aurreko artikuluan zerrendatzen diren arau hausteak epe hauetan preskribatzen dute:</w:t>
      </w:r>
    </w:p>
    <w:p w14:paraId="29A8C955" w14:textId="77777777" w:rsidR="006D5992" w:rsidRPr="00F57005" w:rsidRDefault="00ED29C9" w:rsidP="004C025C">
      <w:pPr>
        <w:pStyle w:val="TextoJos"/>
        <w:numPr>
          <w:ilvl w:val="0"/>
          <w:numId w:val="32"/>
        </w:numPr>
        <w:spacing w:after="240" w:line="276" w:lineRule="auto"/>
        <w:rPr>
          <w:rFonts w:ascii="Trebuchet MS" w:hAnsi="Trebuchet MS"/>
          <w:szCs w:val="20"/>
          <w:lang w:val="eu-ES"/>
        </w:rPr>
      </w:pPr>
      <w:r w:rsidRPr="00F57005">
        <w:rPr>
          <w:rFonts w:ascii="Trebuchet MS" w:eastAsia="Trebuchet MS" w:hAnsi="Trebuchet MS"/>
          <w:lang w:val="eu-ES"/>
        </w:rPr>
        <w:t>Bost urte arau hauste oso larrien kasuan.</w:t>
      </w:r>
    </w:p>
    <w:p w14:paraId="29A8C956" w14:textId="77777777" w:rsidR="006D5992" w:rsidRPr="00F57005" w:rsidRDefault="00ED29C9" w:rsidP="004C025C">
      <w:pPr>
        <w:pStyle w:val="TextoJos"/>
        <w:numPr>
          <w:ilvl w:val="0"/>
          <w:numId w:val="32"/>
        </w:numPr>
        <w:spacing w:after="240" w:line="276" w:lineRule="auto"/>
        <w:rPr>
          <w:rFonts w:ascii="Trebuchet MS" w:hAnsi="Trebuchet MS"/>
          <w:szCs w:val="20"/>
          <w:lang w:val="eu-ES"/>
        </w:rPr>
      </w:pPr>
      <w:r w:rsidRPr="00F57005">
        <w:rPr>
          <w:rFonts w:ascii="Trebuchet MS" w:eastAsia="Trebuchet MS" w:hAnsi="Trebuchet MS"/>
          <w:lang w:val="eu-ES"/>
        </w:rPr>
        <w:t>Hiru urte arau hauste larrien kasuan.</w:t>
      </w:r>
    </w:p>
    <w:p w14:paraId="29A8C957" w14:textId="77777777" w:rsidR="006D5992" w:rsidRPr="00F57005" w:rsidRDefault="00ED29C9" w:rsidP="004C025C">
      <w:pPr>
        <w:pStyle w:val="TextoJos"/>
        <w:numPr>
          <w:ilvl w:val="0"/>
          <w:numId w:val="32"/>
        </w:numPr>
        <w:spacing w:after="240" w:line="276" w:lineRule="auto"/>
        <w:rPr>
          <w:rFonts w:ascii="Trebuchet MS" w:hAnsi="Trebuchet MS"/>
          <w:szCs w:val="20"/>
          <w:lang w:val="eu-ES"/>
        </w:rPr>
      </w:pPr>
      <w:r w:rsidRPr="00F57005">
        <w:rPr>
          <w:rFonts w:ascii="Trebuchet MS" w:eastAsia="Trebuchet MS" w:hAnsi="Trebuchet MS"/>
          <w:lang w:val="eu-ES"/>
        </w:rPr>
        <w:t>Urtebete arau hauste arinen kasuan.</w:t>
      </w:r>
    </w:p>
    <w:p w14:paraId="29A8C958" w14:textId="1B57B8FD" w:rsidR="006D5992" w:rsidRPr="00F57005" w:rsidRDefault="00D83702" w:rsidP="004C025C">
      <w:pPr>
        <w:pStyle w:val="TextoJos"/>
        <w:numPr>
          <w:ilvl w:val="0"/>
          <w:numId w:val="76"/>
        </w:numPr>
        <w:spacing w:after="240" w:line="276" w:lineRule="auto"/>
        <w:ind w:left="0" w:firstLine="0"/>
        <w:rPr>
          <w:rFonts w:ascii="Trebuchet MS" w:hAnsi="Trebuchet MS"/>
          <w:lang w:val="eu-ES"/>
        </w:rPr>
      </w:pPr>
      <w:r w:rsidRPr="00F57005">
        <w:rPr>
          <w:rFonts w:ascii="Trebuchet MS" w:eastAsia="Trebuchet MS" w:hAnsi="Trebuchet MS"/>
          <w:lang w:val="eu-ES"/>
        </w:rPr>
        <w:lastRenderedPageBreak/>
        <w:t>Arau</w:t>
      </w:r>
      <w:r w:rsidR="00ED29C9" w:rsidRPr="00F57005">
        <w:rPr>
          <w:rFonts w:ascii="Trebuchet MS" w:eastAsia="Trebuchet MS" w:hAnsi="Trebuchet MS"/>
          <w:lang w:val="eu-ES"/>
        </w:rPr>
        <w:t xml:space="preserve"> hausteak preskribatzeko epea arau haustea egin zen egunean hasiko da zenbatzen.</w:t>
      </w:r>
    </w:p>
    <w:p w14:paraId="29A8C959" w14:textId="77777777" w:rsidR="006D5992" w:rsidRPr="00F57005" w:rsidRDefault="00ED29C9" w:rsidP="004C025C">
      <w:pPr>
        <w:pStyle w:val="TextoJos"/>
        <w:numPr>
          <w:ilvl w:val="0"/>
          <w:numId w:val="76"/>
        </w:numPr>
        <w:spacing w:after="240" w:line="276" w:lineRule="auto"/>
        <w:ind w:left="0" w:firstLine="0"/>
        <w:rPr>
          <w:rFonts w:ascii="Trebuchet MS" w:hAnsi="Trebuchet MS"/>
          <w:lang w:val="eu-ES"/>
        </w:rPr>
      </w:pPr>
      <w:r w:rsidRPr="00F57005">
        <w:rPr>
          <w:rFonts w:ascii="Trebuchet MS" w:eastAsia="Trebuchet MS" w:hAnsi="Trebuchet MS"/>
          <w:lang w:val="eu-ES"/>
        </w:rPr>
        <w:t>Arau hauste jarraituen kasuan, jarduera amaitu den unetik edo arau haustea burutzen duen azken egintzaren unetik hasiko da zenbatzen preskribatzeko epea. Arau hauste etengabeen kasuan, legearen kontrako egoera desagertzen den egunean hasiko da zenbatzen epea. Arau haustea osatzen duten egitate edo jarduerak ezezagunak badira kanpoko aztarnarik ez dagoelako, aztarna horiek agertzen diren unetik zenbatuko da epe hori.</w:t>
      </w:r>
    </w:p>
    <w:p w14:paraId="29A8C95A" w14:textId="77777777" w:rsidR="006D5992" w:rsidRPr="00F57005" w:rsidRDefault="00ED29C9" w:rsidP="006D5992">
      <w:pPr>
        <w:pStyle w:val="2izenburua"/>
        <w:numPr>
          <w:ilvl w:val="0"/>
          <w:numId w:val="0"/>
        </w:numPr>
        <w:rPr>
          <w:rFonts w:eastAsiaTheme="minorHAnsi"/>
          <w:smallCaps w:val="0"/>
          <w:szCs w:val="24"/>
          <w:lang w:val="eu-ES" w:eastAsia="es-ES_tradnl"/>
        </w:rPr>
      </w:pPr>
      <w:bookmarkStart w:id="119" w:name="_Toc532380383"/>
      <w:bookmarkStart w:id="120" w:name="_Toc7426723"/>
      <w:r w:rsidRPr="00F57005">
        <w:rPr>
          <w:rFonts w:eastAsia="Trebuchet MS"/>
          <w:bCs/>
          <w:smallCaps w:val="0"/>
          <w:szCs w:val="24"/>
          <w:lang w:val="eu-ES" w:eastAsia="es-ES_tradnl"/>
        </w:rPr>
        <w:t>49. artikulua. Zehapenak.</w:t>
      </w:r>
      <w:bookmarkEnd w:id="119"/>
      <w:bookmarkEnd w:id="120"/>
    </w:p>
    <w:p w14:paraId="29A8C95B" w14:textId="77777777" w:rsidR="006D5992" w:rsidRPr="00F57005" w:rsidRDefault="00ED29C9" w:rsidP="004C025C">
      <w:pPr>
        <w:pStyle w:val="TextoJos"/>
        <w:numPr>
          <w:ilvl w:val="0"/>
          <w:numId w:val="77"/>
        </w:numPr>
        <w:spacing w:after="240" w:line="276" w:lineRule="auto"/>
        <w:ind w:left="0" w:firstLine="0"/>
        <w:rPr>
          <w:rFonts w:ascii="Trebuchet MS" w:hAnsi="Trebuchet MS"/>
          <w:lang w:val="eu-ES"/>
        </w:rPr>
      </w:pPr>
      <w:r w:rsidRPr="00F57005">
        <w:rPr>
          <w:rFonts w:ascii="Trebuchet MS" w:eastAsia="Trebuchet MS" w:hAnsi="Trebuchet MS"/>
          <w:lang w:val="eu-ES"/>
        </w:rPr>
        <w:t>Lege honen 47. artikuluan jasotako arau haute administratiboak egiteagatik ondorengo zehapen hauetakoren bat edo zehapen hauek guztiak ezarri ahal izango dira:</w:t>
      </w:r>
    </w:p>
    <w:p w14:paraId="29A8C95C" w14:textId="77777777" w:rsidR="006D5992" w:rsidRPr="00F57005" w:rsidRDefault="00ED29C9" w:rsidP="004C025C">
      <w:pPr>
        <w:pStyle w:val="TextoJos"/>
        <w:numPr>
          <w:ilvl w:val="0"/>
          <w:numId w:val="33"/>
        </w:numPr>
        <w:spacing w:after="240" w:line="276" w:lineRule="auto"/>
        <w:rPr>
          <w:rFonts w:ascii="Trebuchet MS" w:hAnsi="Trebuchet MS"/>
          <w:szCs w:val="20"/>
          <w:lang w:val="eu-ES"/>
        </w:rPr>
      </w:pPr>
      <w:r w:rsidRPr="00F57005">
        <w:rPr>
          <w:rFonts w:ascii="Trebuchet MS" w:eastAsia="Trebuchet MS" w:hAnsi="Trebuchet MS"/>
          <w:lang w:val="eu-ES"/>
        </w:rPr>
        <w:t xml:space="preserve">Arau hauste oso larrietarako </w:t>
      </w:r>
    </w:p>
    <w:p w14:paraId="29A8C95D" w14:textId="77777777" w:rsidR="006D5992" w:rsidRPr="00F57005" w:rsidRDefault="00ED29C9" w:rsidP="004C025C">
      <w:pPr>
        <w:pStyle w:val="Normalaweb"/>
        <w:numPr>
          <w:ilvl w:val="0"/>
          <w:numId w:val="28"/>
        </w:numPr>
        <w:tabs>
          <w:tab w:val="left" w:pos="851"/>
          <w:tab w:val="left" w:pos="212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1701" w:firstLine="0"/>
        <w:jc w:val="both"/>
        <w:rPr>
          <w:rFonts w:ascii="Trebuchet MS" w:eastAsia="Times New Roman" w:hAnsi="Trebuchet MS"/>
          <w:lang w:val="eu-ES"/>
        </w:rPr>
      </w:pPr>
      <w:r w:rsidRPr="00F57005">
        <w:rPr>
          <w:rFonts w:ascii="Trebuchet MS" w:eastAsia="Trebuchet MS" w:hAnsi="Trebuchet MS"/>
          <w:lang w:val="eu-ES"/>
        </w:rPr>
        <w:t>250.001 euro eta 2.500.000 euro bitarteko isuna.</w:t>
      </w:r>
    </w:p>
    <w:p w14:paraId="29A8C95E" w14:textId="77777777" w:rsidR="006D5992" w:rsidRPr="00F57005" w:rsidRDefault="00ED29C9" w:rsidP="004C025C">
      <w:pPr>
        <w:pStyle w:val="Normalaweb"/>
        <w:numPr>
          <w:ilvl w:val="0"/>
          <w:numId w:val="28"/>
        </w:numPr>
        <w:tabs>
          <w:tab w:val="left" w:pos="851"/>
          <w:tab w:val="left" w:pos="212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1701" w:firstLine="0"/>
        <w:jc w:val="both"/>
        <w:rPr>
          <w:rFonts w:ascii="Trebuchet MS" w:eastAsia="Times New Roman" w:hAnsi="Trebuchet MS"/>
          <w:lang w:val="eu-ES"/>
        </w:rPr>
      </w:pPr>
      <w:r w:rsidRPr="00F57005">
        <w:rPr>
          <w:rFonts w:ascii="Trebuchet MS" w:eastAsia="Trebuchet MS" w:hAnsi="Trebuchet MS"/>
          <w:lang w:val="eu-ES"/>
        </w:rPr>
        <w:t>Instalazioen behin betiko itxiera, osoa edo partziala.</w:t>
      </w:r>
    </w:p>
    <w:p w14:paraId="29A8C95F" w14:textId="77777777" w:rsidR="006D5992" w:rsidRPr="00F57005" w:rsidRDefault="00ED29C9" w:rsidP="004C025C">
      <w:pPr>
        <w:pStyle w:val="Normalaweb"/>
        <w:numPr>
          <w:ilvl w:val="0"/>
          <w:numId w:val="28"/>
        </w:numPr>
        <w:tabs>
          <w:tab w:val="left" w:pos="851"/>
          <w:tab w:val="left" w:pos="212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1701" w:firstLine="0"/>
        <w:jc w:val="both"/>
        <w:rPr>
          <w:rFonts w:ascii="Trebuchet MS" w:eastAsia="Times New Roman" w:hAnsi="Trebuchet MS"/>
          <w:lang w:val="eu-ES"/>
        </w:rPr>
      </w:pPr>
      <w:r w:rsidRPr="00F57005">
        <w:rPr>
          <w:rFonts w:ascii="Trebuchet MS" w:eastAsia="Trebuchet MS" w:hAnsi="Trebuchet MS"/>
          <w:lang w:val="eu-ES"/>
        </w:rPr>
        <w:t>Instalazioen aldi baterako itxiera, osoa edo partziala, bi urte baino laburragoa izango ez dena, ezta bost baino luzeagoa ere.</w:t>
      </w:r>
    </w:p>
    <w:p w14:paraId="29A8C960" w14:textId="77777777" w:rsidR="006D5992" w:rsidRPr="00F57005" w:rsidRDefault="00ED29C9" w:rsidP="004C025C">
      <w:pPr>
        <w:pStyle w:val="Normalaweb"/>
        <w:numPr>
          <w:ilvl w:val="0"/>
          <w:numId w:val="28"/>
        </w:numPr>
        <w:tabs>
          <w:tab w:val="left" w:pos="851"/>
          <w:tab w:val="left" w:pos="212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1701" w:firstLine="0"/>
        <w:jc w:val="both"/>
        <w:rPr>
          <w:rFonts w:ascii="Trebuchet MS" w:eastAsia="Times New Roman" w:hAnsi="Trebuchet MS"/>
          <w:lang w:val="eu-ES"/>
        </w:rPr>
      </w:pPr>
      <w:r w:rsidRPr="00F57005">
        <w:rPr>
          <w:rFonts w:ascii="Trebuchet MS" w:eastAsia="Trebuchet MS" w:hAnsi="Trebuchet MS"/>
          <w:lang w:val="eu-ES"/>
        </w:rPr>
        <w:t>Baimena ezeztatzea edo etetea, urtebete baino laburragoa ez bost baino luzeagoa izango ez den aldirako.</w:t>
      </w:r>
    </w:p>
    <w:p w14:paraId="29A8C961" w14:textId="77777777" w:rsidR="006D5992" w:rsidRPr="00F57005" w:rsidRDefault="00ED29C9" w:rsidP="004C025C">
      <w:pPr>
        <w:pStyle w:val="Normalaweb"/>
        <w:numPr>
          <w:ilvl w:val="0"/>
          <w:numId w:val="28"/>
        </w:numPr>
        <w:tabs>
          <w:tab w:val="left" w:pos="851"/>
          <w:tab w:val="left" w:pos="212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1701" w:firstLine="0"/>
        <w:jc w:val="both"/>
        <w:rPr>
          <w:rFonts w:ascii="Trebuchet MS" w:eastAsia="Times New Roman" w:hAnsi="Trebuchet MS"/>
          <w:lang w:val="eu-ES"/>
        </w:rPr>
      </w:pPr>
      <w:r w:rsidRPr="00F57005">
        <w:rPr>
          <w:rFonts w:ascii="Trebuchet MS" w:eastAsia="Trebuchet MS" w:hAnsi="Trebuchet MS"/>
          <w:lang w:val="eu-ES"/>
        </w:rPr>
        <w:t>Jarduerak behin betiko edo aldi baterako utzaraztea, bost urte baino luzeagoa izango ez den aldirako.</w:t>
      </w:r>
    </w:p>
    <w:p w14:paraId="29A8C962" w14:textId="04477456" w:rsidR="006D5992" w:rsidRPr="00F57005" w:rsidRDefault="00ED29C9" w:rsidP="004C025C">
      <w:pPr>
        <w:pStyle w:val="Normalaweb"/>
        <w:numPr>
          <w:ilvl w:val="0"/>
          <w:numId w:val="28"/>
        </w:numPr>
        <w:tabs>
          <w:tab w:val="left" w:pos="851"/>
          <w:tab w:val="left" w:pos="212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1701" w:firstLine="0"/>
        <w:jc w:val="both"/>
        <w:rPr>
          <w:rFonts w:ascii="Trebuchet MS" w:eastAsia="Times New Roman" w:hAnsi="Trebuchet MS"/>
          <w:lang w:val="eu-ES"/>
        </w:rPr>
      </w:pPr>
      <w:r w:rsidRPr="00F57005">
        <w:rPr>
          <w:rFonts w:ascii="Trebuchet MS" w:eastAsia="Trebuchet MS" w:hAnsi="Trebuchet MS"/>
          <w:lang w:val="eu-ES"/>
        </w:rPr>
        <w:t xml:space="preserve">Jardueran aritzeko desgaikuntza, urtebete baino laburragoa ez bi </w:t>
      </w:r>
      <w:r w:rsidR="00D83702">
        <w:rPr>
          <w:rFonts w:ascii="Trebuchet MS" w:eastAsia="Trebuchet MS" w:hAnsi="Trebuchet MS"/>
          <w:lang w:val="eu-ES"/>
        </w:rPr>
        <w:t>b</w:t>
      </w:r>
      <w:r w:rsidRPr="00F57005">
        <w:rPr>
          <w:rFonts w:ascii="Trebuchet MS" w:eastAsia="Trebuchet MS" w:hAnsi="Trebuchet MS"/>
          <w:lang w:val="eu-ES"/>
        </w:rPr>
        <w:t>aino luzeagoa izango ez den aldirako.</w:t>
      </w:r>
    </w:p>
    <w:p w14:paraId="29A8C963" w14:textId="77777777" w:rsidR="006D5992" w:rsidRPr="00F57005" w:rsidRDefault="00ED29C9" w:rsidP="004C025C">
      <w:pPr>
        <w:pStyle w:val="TextoJos"/>
        <w:numPr>
          <w:ilvl w:val="0"/>
          <w:numId w:val="33"/>
        </w:numPr>
        <w:spacing w:after="240" w:line="276" w:lineRule="auto"/>
        <w:rPr>
          <w:rFonts w:ascii="Trebuchet MS" w:hAnsi="Trebuchet MS"/>
          <w:szCs w:val="20"/>
          <w:lang w:val="eu-ES"/>
        </w:rPr>
      </w:pPr>
      <w:r w:rsidRPr="00F57005">
        <w:rPr>
          <w:rFonts w:ascii="Trebuchet MS" w:eastAsia="Trebuchet MS" w:hAnsi="Trebuchet MS"/>
          <w:lang w:val="eu-ES"/>
        </w:rPr>
        <w:t xml:space="preserve">Arau hauste larrietarako. </w:t>
      </w:r>
    </w:p>
    <w:p w14:paraId="29A8C964" w14:textId="77777777" w:rsidR="006D5992" w:rsidRPr="00F57005" w:rsidRDefault="00ED29C9" w:rsidP="004C025C">
      <w:pPr>
        <w:pStyle w:val="Normalaweb"/>
        <w:numPr>
          <w:ilvl w:val="0"/>
          <w:numId w:val="28"/>
        </w:numPr>
        <w:tabs>
          <w:tab w:val="left" w:pos="851"/>
          <w:tab w:val="left" w:pos="212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1701" w:firstLine="0"/>
        <w:jc w:val="both"/>
        <w:rPr>
          <w:rFonts w:ascii="Trebuchet MS" w:eastAsia="Times New Roman" w:hAnsi="Trebuchet MS"/>
          <w:lang w:val="eu-ES"/>
        </w:rPr>
      </w:pPr>
      <w:r w:rsidRPr="00F57005">
        <w:rPr>
          <w:rFonts w:ascii="Trebuchet MS" w:eastAsia="Trebuchet MS" w:hAnsi="Trebuchet MS"/>
          <w:lang w:val="eu-ES"/>
        </w:rPr>
        <w:t>25.001 euro eta 250.000 euro bitarteko isuna.</w:t>
      </w:r>
    </w:p>
    <w:p w14:paraId="29A8C965" w14:textId="77777777" w:rsidR="006D5992" w:rsidRPr="00F57005" w:rsidRDefault="00ED29C9" w:rsidP="004C025C">
      <w:pPr>
        <w:pStyle w:val="Normalaweb"/>
        <w:numPr>
          <w:ilvl w:val="0"/>
          <w:numId w:val="28"/>
        </w:numPr>
        <w:tabs>
          <w:tab w:val="left" w:pos="851"/>
          <w:tab w:val="left" w:pos="212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1701" w:firstLine="0"/>
        <w:jc w:val="both"/>
        <w:rPr>
          <w:rFonts w:ascii="Trebuchet MS" w:eastAsia="Times New Roman" w:hAnsi="Trebuchet MS"/>
          <w:lang w:val="eu-ES"/>
        </w:rPr>
      </w:pPr>
      <w:r w:rsidRPr="00F57005">
        <w:rPr>
          <w:rFonts w:ascii="Trebuchet MS" w:eastAsia="Trebuchet MS" w:hAnsi="Trebuchet MS"/>
          <w:lang w:val="eu-ES"/>
        </w:rPr>
        <w:t>Instalazioen aldi baterako itxiera, osoa edo partziala, gehienez urte birako.</w:t>
      </w:r>
    </w:p>
    <w:p w14:paraId="29A8C966" w14:textId="77777777" w:rsidR="006D5992" w:rsidRPr="00F57005" w:rsidRDefault="00ED29C9" w:rsidP="004C025C">
      <w:pPr>
        <w:pStyle w:val="Normalaweb"/>
        <w:numPr>
          <w:ilvl w:val="0"/>
          <w:numId w:val="28"/>
        </w:numPr>
        <w:tabs>
          <w:tab w:val="left" w:pos="851"/>
          <w:tab w:val="left" w:pos="212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1701" w:firstLine="0"/>
        <w:jc w:val="both"/>
        <w:rPr>
          <w:rFonts w:ascii="Trebuchet MS" w:eastAsia="Times New Roman" w:hAnsi="Trebuchet MS"/>
          <w:lang w:val="eu-ES"/>
        </w:rPr>
      </w:pPr>
      <w:r w:rsidRPr="00F57005">
        <w:rPr>
          <w:rFonts w:ascii="Trebuchet MS" w:eastAsia="Trebuchet MS" w:hAnsi="Trebuchet MS"/>
          <w:lang w:val="eu-ES"/>
        </w:rPr>
        <w:t>Baimena ezeztatzea edo etetea, gehienez urtebeterako.</w:t>
      </w:r>
    </w:p>
    <w:p w14:paraId="29A8C967" w14:textId="77777777" w:rsidR="006D5992" w:rsidRPr="00F57005" w:rsidRDefault="00ED29C9" w:rsidP="004C025C">
      <w:pPr>
        <w:pStyle w:val="Normalaweb"/>
        <w:numPr>
          <w:ilvl w:val="0"/>
          <w:numId w:val="28"/>
        </w:numPr>
        <w:tabs>
          <w:tab w:val="left" w:pos="851"/>
          <w:tab w:val="left" w:pos="212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1701" w:firstLine="0"/>
        <w:jc w:val="both"/>
        <w:rPr>
          <w:rFonts w:ascii="Trebuchet MS" w:eastAsia="Times New Roman" w:hAnsi="Trebuchet MS"/>
          <w:lang w:val="eu-ES"/>
        </w:rPr>
      </w:pPr>
      <w:r w:rsidRPr="00F57005">
        <w:rPr>
          <w:rFonts w:ascii="Trebuchet MS" w:eastAsia="Trebuchet MS" w:hAnsi="Trebuchet MS"/>
          <w:lang w:val="eu-ES"/>
        </w:rPr>
        <w:t>Jarduerak aldi baterako utzaraztea, gehienez hiru urterako.</w:t>
      </w:r>
    </w:p>
    <w:p w14:paraId="29A8C968" w14:textId="77777777" w:rsidR="006D5992" w:rsidRPr="00F57005" w:rsidRDefault="00ED29C9" w:rsidP="004C025C">
      <w:pPr>
        <w:pStyle w:val="Normalaweb"/>
        <w:numPr>
          <w:ilvl w:val="0"/>
          <w:numId w:val="28"/>
        </w:numPr>
        <w:tabs>
          <w:tab w:val="left" w:pos="851"/>
          <w:tab w:val="left" w:pos="212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1701" w:firstLine="0"/>
        <w:jc w:val="both"/>
        <w:rPr>
          <w:rFonts w:ascii="Trebuchet MS" w:eastAsia="Times New Roman" w:hAnsi="Trebuchet MS"/>
          <w:lang w:val="eu-ES"/>
        </w:rPr>
      </w:pPr>
      <w:r w:rsidRPr="00F57005">
        <w:rPr>
          <w:rFonts w:ascii="Trebuchet MS" w:eastAsia="Trebuchet MS" w:hAnsi="Trebuchet MS"/>
          <w:lang w:val="eu-ES"/>
        </w:rPr>
        <w:t>Jardueran aritzeko desgaikuntza, gehienez urtebeterako.</w:t>
      </w:r>
    </w:p>
    <w:p w14:paraId="29A8C969" w14:textId="77777777" w:rsidR="006D5992" w:rsidRPr="00F57005" w:rsidRDefault="00ED29C9" w:rsidP="004C025C">
      <w:pPr>
        <w:pStyle w:val="TextoJos"/>
        <w:numPr>
          <w:ilvl w:val="0"/>
          <w:numId w:val="33"/>
        </w:numPr>
        <w:spacing w:after="240" w:line="276" w:lineRule="auto"/>
        <w:rPr>
          <w:rFonts w:ascii="Trebuchet MS" w:hAnsi="Trebuchet MS"/>
          <w:szCs w:val="20"/>
          <w:lang w:val="eu-ES"/>
        </w:rPr>
      </w:pPr>
      <w:r w:rsidRPr="00F57005">
        <w:rPr>
          <w:rFonts w:ascii="Trebuchet MS" w:eastAsia="Trebuchet MS" w:hAnsi="Trebuchet MS"/>
          <w:lang w:val="eu-ES"/>
        </w:rPr>
        <w:t xml:space="preserve">Arau hauste arinetarako. </w:t>
      </w:r>
    </w:p>
    <w:p w14:paraId="29A8C96A" w14:textId="77777777" w:rsidR="006D5992" w:rsidRPr="00F57005" w:rsidRDefault="00ED29C9" w:rsidP="004C025C">
      <w:pPr>
        <w:pStyle w:val="Normalaweb"/>
        <w:numPr>
          <w:ilvl w:val="0"/>
          <w:numId w:val="28"/>
        </w:numPr>
        <w:tabs>
          <w:tab w:val="left" w:pos="851"/>
          <w:tab w:val="left" w:pos="212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1701" w:firstLine="0"/>
        <w:jc w:val="both"/>
        <w:rPr>
          <w:rFonts w:ascii="Trebuchet MS" w:eastAsia="Times New Roman" w:hAnsi="Trebuchet MS"/>
          <w:lang w:val="eu-ES"/>
        </w:rPr>
      </w:pPr>
      <w:r w:rsidRPr="00F57005">
        <w:rPr>
          <w:rFonts w:ascii="Trebuchet MS" w:eastAsia="Trebuchet MS" w:hAnsi="Trebuchet MS"/>
          <w:lang w:val="eu-ES"/>
        </w:rPr>
        <w:lastRenderedPageBreak/>
        <w:t>600 euro eta 25.000 euro bitarteko isuna.</w:t>
      </w:r>
    </w:p>
    <w:p w14:paraId="29A8C96B" w14:textId="77777777" w:rsidR="006D5992" w:rsidRPr="00F57005" w:rsidRDefault="00ED29C9" w:rsidP="004C025C">
      <w:pPr>
        <w:pStyle w:val="Normalaweb"/>
        <w:numPr>
          <w:ilvl w:val="0"/>
          <w:numId w:val="28"/>
        </w:numPr>
        <w:tabs>
          <w:tab w:val="left" w:pos="851"/>
          <w:tab w:val="left" w:pos="212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1701" w:firstLine="0"/>
        <w:jc w:val="both"/>
        <w:rPr>
          <w:rFonts w:ascii="Trebuchet MS" w:eastAsia="Times New Roman" w:hAnsi="Trebuchet MS"/>
          <w:lang w:val="eu-ES"/>
        </w:rPr>
      </w:pPr>
      <w:r w:rsidRPr="00F57005">
        <w:rPr>
          <w:rFonts w:ascii="Trebuchet MS" w:eastAsia="Trebuchet MS" w:hAnsi="Trebuchet MS"/>
          <w:lang w:val="eu-ES"/>
        </w:rPr>
        <w:t>Ohartarazpena.</w:t>
      </w:r>
    </w:p>
    <w:p w14:paraId="29A8C96C" w14:textId="77777777" w:rsidR="006D5992" w:rsidRPr="00F57005" w:rsidRDefault="00ED29C9" w:rsidP="004C025C">
      <w:pPr>
        <w:pStyle w:val="TextoJos"/>
        <w:numPr>
          <w:ilvl w:val="0"/>
          <w:numId w:val="77"/>
        </w:numPr>
        <w:spacing w:after="240" w:line="276" w:lineRule="auto"/>
        <w:ind w:left="0" w:firstLine="0"/>
        <w:rPr>
          <w:rFonts w:ascii="Trebuchet MS" w:hAnsi="Trebuchet MS"/>
          <w:lang w:val="eu-ES"/>
        </w:rPr>
      </w:pPr>
      <w:r w:rsidRPr="00F57005">
        <w:rPr>
          <w:rFonts w:ascii="Trebuchet MS" w:eastAsia="Trebuchet MS" w:hAnsi="Trebuchet MS"/>
          <w:lang w:val="eu-ES"/>
        </w:rPr>
        <w:t>Isunaren zenbatekoa araua hautsita lortutako irabazia baino txikiagoa bada, zehapena handitu egingo da, gehienez, arau-hausleak lortutako irabaziaren kopurua bikoizteraino.</w:t>
      </w:r>
    </w:p>
    <w:p w14:paraId="29A8C96D" w14:textId="77777777" w:rsidR="006D5992" w:rsidRPr="00F57005" w:rsidRDefault="00ED29C9" w:rsidP="006D5992">
      <w:pPr>
        <w:pStyle w:val="2izenburua"/>
        <w:numPr>
          <w:ilvl w:val="0"/>
          <w:numId w:val="0"/>
        </w:numPr>
        <w:rPr>
          <w:rFonts w:eastAsiaTheme="minorHAnsi"/>
          <w:smallCaps w:val="0"/>
          <w:szCs w:val="24"/>
          <w:lang w:val="eu-ES" w:eastAsia="es-ES_tradnl"/>
        </w:rPr>
      </w:pPr>
      <w:bookmarkStart w:id="121" w:name="_Toc7426724"/>
      <w:r w:rsidRPr="00F57005">
        <w:rPr>
          <w:rFonts w:eastAsia="Trebuchet MS"/>
          <w:bCs/>
          <w:smallCaps w:val="0"/>
          <w:szCs w:val="24"/>
          <w:lang w:val="eu-ES" w:eastAsia="es-ES_tradnl"/>
        </w:rPr>
        <w:t>50. artikulua. Ingurumen diziplinako erregimenaren aplikazio osagarria</w:t>
      </w:r>
      <w:bookmarkEnd w:id="121"/>
      <w:r w:rsidRPr="00F57005">
        <w:rPr>
          <w:rFonts w:eastAsia="Trebuchet MS"/>
          <w:bCs/>
          <w:smallCaps w:val="0"/>
          <w:szCs w:val="24"/>
          <w:lang w:val="eu-ES" w:eastAsia="es-ES_tradnl"/>
        </w:rPr>
        <w:t xml:space="preserve"> </w:t>
      </w:r>
    </w:p>
    <w:p w14:paraId="29A8C96E" w14:textId="77777777" w:rsidR="006D5992" w:rsidRPr="00F57005" w:rsidRDefault="00ED29C9" w:rsidP="006D5992">
      <w:pPr>
        <w:pStyle w:val="TextoJos"/>
        <w:spacing w:after="240" w:line="276" w:lineRule="auto"/>
        <w:ind w:firstLine="0"/>
        <w:rPr>
          <w:rFonts w:ascii="Trebuchet MS" w:hAnsi="Trebuchet MS"/>
          <w:lang w:val="eu-ES"/>
        </w:rPr>
      </w:pPr>
      <w:r w:rsidRPr="00F57005">
        <w:rPr>
          <w:rFonts w:ascii="Trebuchet MS" w:eastAsia="Trebuchet MS" w:hAnsi="Trebuchet MS"/>
          <w:lang w:val="eu-ES"/>
        </w:rPr>
        <w:t>Ingurumen diziplinako erregimenari dagokionez, lege honetan aurreikusi ez den guztian Ingurumen Administrazioko Legean ezarritakoa aplikatuko da.</w:t>
      </w:r>
    </w:p>
    <w:p w14:paraId="29A8C96F" w14:textId="77777777" w:rsidR="002C164A" w:rsidRPr="00F57005" w:rsidRDefault="002C164A" w:rsidP="006D5992">
      <w:pPr>
        <w:pStyle w:val="Azpititulua"/>
        <w:rPr>
          <w:lang w:val="eu-ES"/>
        </w:rPr>
      </w:pPr>
      <w:bookmarkStart w:id="122" w:name="_Toc520050582"/>
    </w:p>
    <w:p w14:paraId="29A8C970" w14:textId="77777777" w:rsidR="006D5992" w:rsidRPr="00F57005" w:rsidRDefault="00ED29C9" w:rsidP="006D5992">
      <w:pPr>
        <w:pStyle w:val="Azpititulua"/>
        <w:rPr>
          <w:lang w:val="eu-ES"/>
        </w:rPr>
      </w:pPr>
      <w:bookmarkStart w:id="123" w:name="_Toc7426725"/>
      <w:r w:rsidRPr="00F57005">
        <w:rPr>
          <w:rFonts w:eastAsia="Trebuchet MS"/>
          <w:bCs/>
          <w:lang w:val="eu-ES"/>
        </w:rPr>
        <w:t>Lehen xedapen gehigarria. Baliabideen zuzkidura</w:t>
      </w:r>
      <w:bookmarkEnd w:id="122"/>
      <w:bookmarkEnd w:id="123"/>
    </w:p>
    <w:p w14:paraId="29A8C971" w14:textId="77777777" w:rsidR="006D5992" w:rsidRPr="00F57005" w:rsidRDefault="00ED29C9" w:rsidP="006D5992">
      <w:pPr>
        <w:spacing w:after="240" w:line="276" w:lineRule="auto"/>
        <w:rPr>
          <w:rFonts w:eastAsia="Times"/>
          <w:lang w:val="eu-ES"/>
        </w:rPr>
      </w:pPr>
      <w:r w:rsidRPr="00F57005">
        <w:rPr>
          <w:rFonts w:eastAsia="Trebuchet MS"/>
          <w:szCs w:val="24"/>
          <w:lang w:val="eu-ES"/>
        </w:rPr>
        <w:t>Euskal Autonomia Erkidegoko administrazio publikoak, euren eskumenen arabera, lege honetan ezarritako helburuak betetzen direla bermatzeko nahikoa giza baliabidez eta baliabide materialez hornituko dira.</w:t>
      </w:r>
    </w:p>
    <w:p w14:paraId="29A8C972" w14:textId="77777777" w:rsidR="002C164A" w:rsidRPr="00F57005" w:rsidRDefault="002C164A" w:rsidP="006D5992">
      <w:pPr>
        <w:pStyle w:val="Azpititulua"/>
        <w:rPr>
          <w:lang w:val="eu-ES"/>
        </w:rPr>
      </w:pPr>
      <w:bookmarkStart w:id="124" w:name="_Toc520050583"/>
    </w:p>
    <w:p w14:paraId="29A8C973" w14:textId="77777777" w:rsidR="006D5992" w:rsidRPr="00F57005" w:rsidRDefault="00ED29C9" w:rsidP="006D5992">
      <w:pPr>
        <w:pStyle w:val="Azpititulua"/>
        <w:rPr>
          <w:lang w:val="eu-ES"/>
        </w:rPr>
      </w:pPr>
      <w:bookmarkStart w:id="125" w:name="_Toc7426726"/>
      <w:r w:rsidRPr="00F57005">
        <w:rPr>
          <w:rFonts w:eastAsia="Trebuchet MS"/>
          <w:bCs/>
          <w:lang w:val="eu-ES"/>
        </w:rPr>
        <w:t>Bigarren xedapen gehigarria. Klima Aldaketaren Sailarteko Batzordea</w:t>
      </w:r>
      <w:bookmarkEnd w:id="124"/>
      <w:bookmarkEnd w:id="125"/>
    </w:p>
    <w:p w14:paraId="29A8C974" w14:textId="77777777" w:rsidR="006D5992" w:rsidRPr="00F57005" w:rsidRDefault="00ED29C9" w:rsidP="00596965">
      <w:pPr>
        <w:pStyle w:val="TextoJos"/>
        <w:spacing w:after="240" w:line="276" w:lineRule="auto"/>
        <w:ind w:firstLine="0"/>
        <w:rPr>
          <w:rFonts w:ascii="Trebuchet MS" w:hAnsi="Trebuchet MS"/>
          <w:szCs w:val="20"/>
          <w:lang w:val="eu-ES"/>
        </w:rPr>
      </w:pPr>
      <w:r w:rsidRPr="00F57005">
        <w:rPr>
          <w:rFonts w:ascii="Trebuchet MS" w:eastAsia="Trebuchet MS" w:hAnsi="Trebuchet MS"/>
          <w:lang w:val="eu-ES"/>
        </w:rPr>
        <w:t xml:space="preserve">Gobernu Kontseiluak lege hau argitaratzen denetik gehienez urtebeteko epean Klima Aldaketaren Sailarteko Batzordearen osaera eta funtzionamendua arautuko ditu. </w:t>
      </w:r>
    </w:p>
    <w:p w14:paraId="29A8C975" w14:textId="77777777" w:rsidR="002C164A" w:rsidRPr="00F57005" w:rsidRDefault="002C164A" w:rsidP="006D5992">
      <w:pPr>
        <w:pStyle w:val="Azpititulua"/>
        <w:rPr>
          <w:lang w:val="eu-ES"/>
        </w:rPr>
      </w:pPr>
      <w:bookmarkStart w:id="126" w:name="_Toc520050585"/>
    </w:p>
    <w:p w14:paraId="29A8C976" w14:textId="77777777" w:rsidR="006D5992" w:rsidRPr="00F57005" w:rsidRDefault="00ED29C9" w:rsidP="006D5992">
      <w:pPr>
        <w:pStyle w:val="Azpititulua"/>
        <w:rPr>
          <w:lang w:val="eu-ES"/>
        </w:rPr>
      </w:pPr>
      <w:bookmarkStart w:id="127" w:name="_Toc7426727"/>
      <w:r w:rsidRPr="00F57005">
        <w:rPr>
          <w:rFonts w:eastAsia="Trebuchet MS"/>
          <w:bCs/>
          <w:lang w:val="eu-ES"/>
        </w:rPr>
        <w:t>Hirugarren xedapen gehigarria. Gastuak egozteko metodologia</w:t>
      </w:r>
      <w:bookmarkEnd w:id="126"/>
      <w:bookmarkEnd w:id="127"/>
    </w:p>
    <w:p w14:paraId="29A8C977" w14:textId="77777777" w:rsidR="006D5992" w:rsidRPr="00F57005" w:rsidRDefault="00ED29C9" w:rsidP="006D5992">
      <w:pPr>
        <w:spacing w:after="240" w:line="276" w:lineRule="auto"/>
        <w:rPr>
          <w:lang w:val="eu-ES"/>
        </w:rPr>
      </w:pPr>
      <w:r w:rsidRPr="00F57005">
        <w:rPr>
          <w:rFonts w:eastAsia="Trebuchet MS"/>
          <w:szCs w:val="24"/>
          <w:lang w:val="eu-ES"/>
        </w:rPr>
        <w:t xml:space="preserve">Ogasun arloan eskumena duen sailak, lege hau onartzen denetik gehienez urte biko epean, klima aldaketaren aurkako borrokan inpaktu positiboa duten jarduerei, lege honen 19. artikuluan araututakoei, gastuak egozteko metodologia garatuko du arautegi bidez. Metodologia hau Gobernu Kontseiluak onartu beharko du. </w:t>
      </w:r>
    </w:p>
    <w:p w14:paraId="29A8C978" w14:textId="77777777" w:rsidR="002C164A" w:rsidRPr="00F57005" w:rsidRDefault="002C164A" w:rsidP="006D5992">
      <w:pPr>
        <w:pStyle w:val="Azpititulua"/>
        <w:rPr>
          <w:lang w:val="eu-ES"/>
        </w:rPr>
      </w:pPr>
      <w:bookmarkStart w:id="128" w:name="_Toc520050586"/>
    </w:p>
    <w:p w14:paraId="29A8C979" w14:textId="77777777" w:rsidR="006D5992" w:rsidRPr="00F57005" w:rsidRDefault="00ED29C9" w:rsidP="006D5992">
      <w:pPr>
        <w:pStyle w:val="Azpititulua"/>
        <w:rPr>
          <w:lang w:val="eu-ES"/>
        </w:rPr>
      </w:pPr>
      <w:bookmarkStart w:id="129" w:name="_Toc7426728"/>
      <w:r w:rsidRPr="00F57005">
        <w:rPr>
          <w:rFonts w:eastAsia="Trebuchet MS"/>
          <w:bCs/>
          <w:lang w:val="eu-ES"/>
        </w:rPr>
        <w:t>Laugarren xedapen gehigarria. Ingurumen inpaktuaren ebaluazioa</w:t>
      </w:r>
      <w:bookmarkEnd w:id="128"/>
      <w:bookmarkEnd w:id="129"/>
    </w:p>
    <w:p w14:paraId="29A8C97A" w14:textId="77777777" w:rsidR="006D5992" w:rsidRPr="00F57005" w:rsidRDefault="00ED29C9" w:rsidP="006D5992">
      <w:pPr>
        <w:pStyle w:val="TextoJos"/>
        <w:spacing w:line="276" w:lineRule="auto"/>
        <w:ind w:firstLine="0"/>
        <w:rPr>
          <w:rFonts w:ascii="Trebuchet MS" w:hAnsi="Trebuchet MS"/>
          <w:lang w:val="eu-ES"/>
        </w:rPr>
      </w:pPr>
      <w:r w:rsidRPr="00F57005">
        <w:rPr>
          <w:rFonts w:ascii="Trebuchet MS" w:eastAsia="Trebuchet MS" w:hAnsi="Trebuchet MS"/>
          <w:lang w:val="eu-ES"/>
        </w:rPr>
        <w:t xml:space="preserve">Ingurumenaren eta klima aldaketaren arloan eskumena duen Eusko Jaurlaritzako sailak, lege hau onartzen denetik bost urteko epean, gidalerroak emango ditu </w:t>
      </w:r>
      <w:r w:rsidRPr="00F57005">
        <w:rPr>
          <w:rFonts w:ascii="Trebuchet MS" w:eastAsia="Trebuchet MS" w:hAnsi="Trebuchet MS"/>
          <w:lang w:val="eu-ES"/>
        </w:rPr>
        <w:lastRenderedPageBreak/>
        <w:t xml:space="preserve">planen, programen eta proiektuen ingurumen inpaktuaren ebaluazioan klima aldaketa txertatzeko jarraitu behar diren erregelak emateko. </w:t>
      </w:r>
    </w:p>
    <w:p w14:paraId="29A8C97B" w14:textId="77777777" w:rsidR="002C164A" w:rsidRPr="00F57005" w:rsidRDefault="002C164A" w:rsidP="006D5992">
      <w:pPr>
        <w:pStyle w:val="Azpititulua"/>
        <w:rPr>
          <w:lang w:val="eu-ES"/>
        </w:rPr>
      </w:pPr>
      <w:bookmarkStart w:id="130" w:name="_Toc520050587"/>
    </w:p>
    <w:p w14:paraId="29A8C97C" w14:textId="77777777" w:rsidR="006D5992" w:rsidRPr="00F57005" w:rsidRDefault="00ED29C9" w:rsidP="006D5992">
      <w:pPr>
        <w:pStyle w:val="Azpititulua"/>
        <w:rPr>
          <w:lang w:val="eu-ES"/>
        </w:rPr>
      </w:pPr>
      <w:bookmarkStart w:id="131" w:name="_Toc7426729"/>
      <w:r w:rsidRPr="00F57005">
        <w:rPr>
          <w:rFonts w:eastAsia="Trebuchet MS"/>
          <w:bCs/>
          <w:lang w:val="eu-ES"/>
        </w:rPr>
        <w:t>Bosgarren xedapen gehigarria. Klimaren ikuspegia eransteko gidalerroak</w:t>
      </w:r>
      <w:bookmarkEnd w:id="130"/>
      <w:bookmarkEnd w:id="131"/>
    </w:p>
    <w:p w14:paraId="29A8C97D" w14:textId="77777777" w:rsidR="006D5992" w:rsidRPr="00F57005" w:rsidRDefault="00ED29C9" w:rsidP="006D5992">
      <w:pPr>
        <w:pStyle w:val="TextoJos"/>
        <w:spacing w:after="240" w:line="276" w:lineRule="auto"/>
        <w:ind w:firstLine="0"/>
        <w:rPr>
          <w:rFonts w:ascii="Trebuchet MS" w:hAnsi="Trebuchet MS"/>
          <w:szCs w:val="20"/>
          <w:lang w:val="eu-ES"/>
        </w:rPr>
      </w:pPr>
      <w:r w:rsidRPr="00F57005">
        <w:rPr>
          <w:rFonts w:ascii="Trebuchet MS" w:eastAsia="Trebuchet MS" w:hAnsi="Trebuchet MS"/>
          <w:lang w:val="eu-ES"/>
        </w:rPr>
        <w:t xml:space="preserve">Ingurumenaren eta klima aldaketaren arloan eskumena duen Eusko Jaurlaritzako sailak, lege hau onartzen denetik bost urteko epean, gidalerroak onartuko ditu izaera orokorreko legeak eta xedapenak egiterakoan klimaren ikuspegia txertatzeko jarraitu beharko diren erregelak emateko. </w:t>
      </w:r>
    </w:p>
    <w:p w14:paraId="29A8C97E" w14:textId="77777777" w:rsidR="002C164A" w:rsidRPr="00F57005" w:rsidRDefault="002C164A" w:rsidP="006D5992">
      <w:pPr>
        <w:pStyle w:val="Azpititulua"/>
        <w:rPr>
          <w:lang w:val="eu-ES"/>
        </w:rPr>
      </w:pPr>
      <w:bookmarkStart w:id="132" w:name="_Toc520050588"/>
    </w:p>
    <w:p w14:paraId="29A8C97F" w14:textId="77777777" w:rsidR="006D5992" w:rsidRPr="00F57005" w:rsidRDefault="00ED29C9" w:rsidP="006D5992">
      <w:pPr>
        <w:pStyle w:val="Azpititulua"/>
        <w:rPr>
          <w:lang w:val="eu-ES"/>
        </w:rPr>
      </w:pPr>
      <w:bookmarkStart w:id="133" w:name="_Toc7426730"/>
      <w:r w:rsidRPr="00F57005">
        <w:rPr>
          <w:rFonts w:eastAsia="Trebuchet MS"/>
          <w:bCs/>
          <w:lang w:val="eu-ES"/>
        </w:rPr>
        <w:t>Seigarren xedapen gehigarria. Eraikinen iraunkortasuna egiaztatzeko sistema arautegi bidez garatzeko epea.</w:t>
      </w:r>
      <w:bookmarkEnd w:id="132"/>
      <w:bookmarkEnd w:id="133"/>
    </w:p>
    <w:p w14:paraId="29A8C980" w14:textId="77777777" w:rsidR="006D5992" w:rsidRPr="00F57005" w:rsidRDefault="00ED29C9" w:rsidP="006D5992">
      <w:pPr>
        <w:pStyle w:val="TextoJos"/>
        <w:spacing w:after="240" w:line="276" w:lineRule="auto"/>
        <w:ind w:firstLine="0"/>
        <w:rPr>
          <w:rFonts w:ascii="Trebuchet MS" w:hAnsi="Trebuchet MS"/>
          <w:lang w:val="eu-ES"/>
        </w:rPr>
      </w:pPr>
      <w:r w:rsidRPr="00F57005">
        <w:rPr>
          <w:rFonts w:ascii="Trebuchet MS" w:eastAsia="Trebuchet MS" w:hAnsi="Trebuchet MS"/>
          <w:lang w:val="eu-ES"/>
        </w:rPr>
        <w:t xml:space="preserve">Etxebizitza arloan eskumena duen sailak, lege hau onartzen denetik bost urteko epean, eraikinen eta urbanizazio lanak egitearen iraunkortasuna egiaztatzeko sistema ezarriko du arautegi bidez. </w:t>
      </w:r>
    </w:p>
    <w:p w14:paraId="29A8C981" w14:textId="77777777" w:rsidR="002C164A" w:rsidRPr="00F57005" w:rsidRDefault="002C164A" w:rsidP="006D5992">
      <w:pPr>
        <w:pStyle w:val="Azpititulua"/>
        <w:rPr>
          <w:lang w:val="eu-ES"/>
        </w:rPr>
      </w:pPr>
      <w:bookmarkStart w:id="134" w:name="_Toc520050589"/>
    </w:p>
    <w:p w14:paraId="29A8C982" w14:textId="77777777" w:rsidR="006D5992" w:rsidRPr="00F57005" w:rsidRDefault="00ED29C9" w:rsidP="006D5992">
      <w:pPr>
        <w:pStyle w:val="Azpititulua"/>
        <w:rPr>
          <w:lang w:val="eu-ES"/>
        </w:rPr>
      </w:pPr>
      <w:bookmarkStart w:id="135" w:name="_Toc7426731"/>
      <w:r w:rsidRPr="00F57005">
        <w:rPr>
          <w:rFonts w:eastAsia="Trebuchet MS"/>
          <w:bCs/>
          <w:lang w:val="eu-ES"/>
        </w:rPr>
        <w:t>Zazpigarren xedapen gehigarria. Euskal Autonomia Erkidegoko Itsasertza Babestu eta Antolatzeko Lurralde Plan Sektorialaren berrazterketa</w:t>
      </w:r>
      <w:bookmarkEnd w:id="134"/>
      <w:bookmarkEnd w:id="135"/>
    </w:p>
    <w:p w14:paraId="29A8C983" w14:textId="77777777" w:rsidR="006D5992" w:rsidRPr="00F57005" w:rsidRDefault="00ED29C9" w:rsidP="006D5992">
      <w:pPr>
        <w:pStyle w:val="TextoJos"/>
        <w:spacing w:after="240" w:line="276" w:lineRule="auto"/>
        <w:ind w:firstLine="0"/>
        <w:rPr>
          <w:rFonts w:ascii="Trebuchet MS" w:hAnsi="Trebuchet MS"/>
          <w:lang w:val="eu-ES"/>
        </w:rPr>
      </w:pPr>
      <w:r w:rsidRPr="00F57005">
        <w:rPr>
          <w:rFonts w:ascii="Trebuchet MS" w:eastAsia="Trebuchet MS" w:hAnsi="Trebuchet MS"/>
          <w:lang w:val="eu-ES"/>
        </w:rPr>
        <w:t xml:space="preserve">Lurralde antolamenduan eskumena duen sailak Itsasertzaren Lurralde Plan Sektorialaren berrikuspena egingo du, lege hau onartzen denetik gehienez 5 urteko epean. </w:t>
      </w:r>
    </w:p>
    <w:p w14:paraId="29A8C984" w14:textId="77777777" w:rsidR="002C164A" w:rsidRPr="00F57005" w:rsidRDefault="002C164A" w:rsidP="006D5992">
      <w:pPr>
        <w:pStyle w:val="Azpititulua"/>
        <w:rPr>
          <w:lang w:val="eu-ES"/>
        </w:rPr>
      </w:pPr>
      <w:bookmarkStart w:id="136" w:name="_Toc520050590"/>
    </w:p>
    <w:p w14:paraId="29A8C985" w14:textId="77777777" w:rsidR="006D5992" w:rsidRPr="00F57005" w:rsidRDefault="00ED29C9" w:rsidP="006D5992">
      <w:pPr>
        <w:pStyle w:val="Azpititulua"/>
        <w:rPr>
          <w:lang w:val="eu-ES"/>
        </w:rPr>
      </w:pPr>
      <w:bookmarkStart w:id="137" w:name="_Toc7426732"/>
      <w:r w:rsidRPr="00F57005">
        <w:rPr>
          <w:rFonts w:eastAsia="Trebuchet MS"/>
          <w:bCs/>
          <w:lang w:val="eu-ES"/>
        </w:rPr>
        <w:t>Zortzigarren xedapen gehigarria. Lurralde plangintza</w:t>
      </w:r>
      <w:bookmarkEnd w:id="136"/>
      <w:bookmarkEnd w:id="137"/>
    </w:p>
    <w:p w14:paraId="29A8C986" w14:textId="77777777" w:rsidR="006D5992" w:rsidRPr="00F57005" w:rsidRDefault="00ED29C9" w:rsidP="006D5992">
      <w:pPr>
        <w:spacing w:line="276" w:lineRule="auto"/>
        <w:rPr>
          <w:lang w:val="eu-ES"/>
        </w:rPr>
      </w:pPr>
      <w:r w:rsidRPr="00F57005">
        <w:rPr>
          <w:rFonts w:eastAsia="Trebuchet MS"/>
          <w:szCs w:val="24"/>
          <w:lang w:val="eu-ES"/>
        </w:rPr>
        <w:t xml:space="preserve">7 urteko epea ezartzen da lurralde plan partzial, lurralde plan sektorial eta antolamendu plan orokor guztiak berrazter daitezen klimaren arriskuak gutxitzearen eta karbonoan neutroa den lurralderantz igarotzearen ikuspegitik. </w:t>
      </w:r>
    </w:p>
    <w:p w14:paraId="29A8C987" w14:textId="77777777" w:rsidR="002C164A" w:rsidRPr="00F57005" w:rsidRDefault="002C164A" w:rsidP="006D5992">
      <w:pPr>
        <w:pStyle w:val="TextoJos"/>
        <w:spacing w:after="240" w:line="276" w:lineRule="auto"/>
        <w:ind w:firstLine="0"/>
        <w:rPr>
          <w:rFonts w:ascii="Trebuchet MS" w:hAnsi="Trebuchet MS"/>
          <w:b/>
          <w:lang w:val="eu-ES"/>
        </w:rPr>
      </w:pPr>
    </w:p>
    <w:p w14:paraId="29A8C988" w14:textId="77777777" w:rsidR="006D5992" w:rsidRPr="00F57005" w:rsidRDefault="00ED29C9" w:rsidP="006D5992">
      <w:pPr>
        <w:pStyle w:val="TextoJos"/>
        <w:spacing w:after="240" w:line="276" w:lineRule="auto"/>
        <w:ind w:firstLine="0"/>
        <w:rPr>
          <w:rFonts w:ascii="Trebuchet MS" w:hAnsi="Trebuchet MS"/>
          <w:b/>
          <w:lang w:val="eu-ES"/>
        </w:rPr>
      </w:pPr>
      <w:r w:rsidRPr="00F57005">
        <w:rPr>
          <w:rFonts w:ascii="Trebuchet MS" w:eastAsia="Trebuchet MS" w:hAnsi="Trebuchet MS"/>
          <w:b/>
          <w:bCs/>
          <w:lang w:val="eu-ES"/>
        </w:rPr>
        <w:t>Bederatzigarren xedapen gehigarria. Klima Aldaketarako Ekinbideen Euskal Erregistroa arautzea.</w:t>
      </w:r>
    </w:p>
    <w:p w14:paraId="29A8C989" w14:textId="77777777" w:rsidR="006D5992" w:rsidRPr="00F57005" w:rsidRDefault="00ED29C9" w:rsidP="006D5992">
      <w:pPr>
        <w:pStyle w:val="TextoJos"/>
        <w:spacing w:after="240" w:line="276" w:lineRule="auto"/>
        <w:ind w:firstLine="0"/>
        <w:rPr>
          <w:rFonts w:ascii="Trebuchet MS" w:hAnsi="Trebuchet MS"/>
          <w:lang w:val="eu-ES"/>
        </w:rPr>
      </w:pPr>
      <w:r w:rsidRPr="00F57005">
        <w:rPr>
          <w:rFonts w:ascii="Trebuchet MS" w:eastAsia="Trebuchet MS" w:hAnsi="Trebuchet MS"/>
          <w:lang w:val="eu-ES"/>
        </w:rPr>
        <w:lastRenderedPageBreak/>
        <w:t xml:space="preserve">Lege hau onartzen denetik urte biko epean, ingurumenaren eta klima aldaketaren arloan eskumena duen sailak Klima Aldaketarako Ekinbideen Erregistroaren funtzionamendua arautuko du arautegi bidez. </w:t>
      </w:r>
    </w:p>
    <w:p w14:paraId="29A8C98A" w14:textId="77777777" w:rsidR="002C164A" w:rsidRPr="00F57005" w:rsidRDefault="002C164A" w:rsidP="006D5992">
      <w:pPr>
        <w:pStyle w:val="Azpititulua"/>
        <w:rPr>
          <w:lang w:val="eu-ES"/>
        </w:rPr>
      </w:pPr>
      <w:bookmarkStart w:id="138" w:name="_Toc520050591"/>
    </w:p>
    <w:p w14:paraId="29A8C98B" w14:textId="77777777" w:rsidR="006D5992" w:rsidRPr="00F57005" w:rsidRDefault="00ED29C9" w:rsidP="006D5992">
      <w:pPr>
        <w:pStyle w:val="Azpititulua"/>
        <w:rPr>
          <w:lang w:val="eu-ES"/>
        </w:rPr>
      </w:pPr>
      <w:bookmarkStart w:id="139" w:name="_Toc7426733"/>
      <w:r w:rsidRPr="00F57005">
        <w:rPr>
          <w:rFonts w:eastAsia="Trebuchet MS"/>
          <w:bCs/>
          <w:lang w:val="eu-ES"/>
        </w:rPr>
        <w:t>Hamargarren xedapen gehigarria. Karbono emisio gutxiko udalerri erresilientziadunaren kalifikazioa arautzeko epea.</w:t>
      </w:r>
      <w:bookmarkEnd w:id="138"/>
      <w:bookmarkEnd w:id="139"/>
    </w:p>
    <w:p w14:paraId="29A8C98C" w14:textId="77777777" w:rsidR="006D5992" w:rsidRPr="00F57005" w:rsidRDefault="00ED29C9" w:rsidP="006D5992">
      <w:pPr>
        <w:pStyle w:val="TextoJos"/>
        <w:spacing w:after="240" w:line="276" w:lineRule="auto"/>
        <w:ind w:firstLine="0"/>
        <w:rPr>
          <w:rFonts w:ascii="Trebuchet MS" w:hAnsi="Trebuchet MS"/>
          <w:color w:val="FF0000"/>
          <w:lang w:val="eu-ES"/>
        </w:rPr>
      </w:pPr>
      <w:r w:rsidRPr="00F57005">
        <w:rPr>
          <w:rFonts w:ascii="Trebuchet MS" w:eastAsia="Trebuchet MS" w:hAnsi="Trebuchet MS"/>
          <w:lang w:val="eu-ES"/>
        </w:rPr>
        <w:t xml:space="preserve">Lege hau onartzen denetik gehienez urte biko epean ingurumenaren eta klima aldaketaren arloan eskumena duen sailak karbono emisio gutxiko udalerri erresilientziadunaren kalifikaziorako baldintzak arautuko ditu arautegi bidez. </w:t>
      </w:r>
    </w:p>
    <w:p w14:paraId="29A8C98D" w14:textId="77777777" w:rsidR="002C164A" w:rsidRPr="00F57005" w:rsidRDefault="002C164A" w:rsidP="006D5992">
      <w:pPr>
        <w:pStyle w:val="Azpititulua"/>
        <w:rPr>
          <w:lang w:val="eu-ES"/>
        </w:rPr>
      </w:pPr>
      <w:bookmarkStart w:id="140" w:name="_Toc520050595"/>
    </w:p>
    <w:p w14:paraId="29A8C98E" w14:textId="77777777" w:rsidR="006D5992" w:rsidRPr="00F57005" w:rsidRDefault="00ED29C9" w:rsidP="006D5992">
      <w:pPr>
        <w:pStyle w:val="Azpititulua"/>
        <w:rPr>
          <w:lang w:val="eu-ES"/>
        </w:rPr>
      </w:pPr>
      <w:bookmarkStart w:id="141" w:name="_Toc7426734"/>
      <w:r w:rsidRPr="00F57005">
        <w:rPr>
          <w:rFonts w:eastAsia="Trebuchet MS"/>
          <w:bCs/>
          <w:lang w:val="eu-ES"/>
        </w:rPr>
        <w:t>Xedapen iragankorra</w:t>
      </w:r>
      <w:bookmarkEnd w:id="141"/>
      <w:r w:rsidRPr="00F57005">
        <w:rPr>
          <w:rFonts w:eastAsia="Trebuchet MS"/>
          <w:bCs/>
          <w:lang w:val="eu-ES"/>
        </w:rPr>
        <w:t xml:space="preserve"> </w:t>
      </w:r>
      <w:bookmarkEnd w:id="140"/>
    </w:p>
    <w:p w14:paraId="29A8C98F" w14:textId="77777777" w:rsidR="006D5992" w:rsidRPr="00F57005" w:rsidRDefault="00ED29C9" w:rsidP="006D5992">
      <w:pPr>
        <w:pStyle w:val="TextoJos"/>
        <w:spacing w:after="240" w:line="276" w:lineRule="auto"/>
        <w:ind w:firstLine="0"/>
        <w:rPr>
          <w:rFonts w:ascii="Trebuchet MS" w:hAnsi="Trebuchet MS"/>
          <w:lang w:val="eu-ES"/>
        </w:rPr>
      </w:pPr>
      <w:r w:rsidRPr="00F57005">
        <w:rPr>
          <w:rFonts w:ascii="Trebuchet MS" w:eastAsia="Trebuchet MS" w:hAnsi="Trebuchet MS"/>
          <w:lang w:val="eu-ES"/>
        </w:rPr>
        <w:t>Klima Aldaketaren Euskal Ekintza Plana onartu arte, lege honen aurka ez dagoen guztian sektore bakoitzeko plan zuzentzaile sektorialak aplikatuko dira. Era berean, Klima Aldaketaren Euskal Ekintza Plana onartu aurretik aldatzen diren plan zuzentzaile sektorialek lege honetan ezartzen den klimaren ikuspegia txertatu beharko dute eta lege honen helburuetara egokitu beharko dute.</w:t>
      </w:r>
    </w:p>
    <w:p w14:paraId="29A8C990" w14:textId="77777777" w:rsidR="002C164A" w:rsidRPr="00F57005" w:rsidRDefault="002C164A" w:rsidP="006D5992">
      <w:pPr>
        <w:pStyle w:val="Azpititulua"/>
        <w:rPr>
          <w:lang w:val="eu-ES"/>
        </w:rPr>
      </w:pPr>
      <w:bookmarkStart w:id="142" w:name="_Toc520050596"/>
    </w:p>
    <w:p w14:paraId="29A8C991" w14:textId="77777777" w:rsidR="006D5992" w:rsidRPr="00F57005" w:rsidRDefault="00ED29C9" w:rsidP="006D5992">
      <w:pPr>
        <w:pStyle w:val="Azpititulua"/>
        <w:rPr>
          <w:lang w:val="eu-ES"/>
        </w:rPr>
      </w:pPr>
      <w:bookmarkStart w:id="143" w:name="_Toc7426735"/>
      <w:r w:rsidRPr="00F57005">
        <w:rPr>
          <w:rFonts w:eastAsia="Trebuchet MS"/>
          <w:bCs/>
          <w:lang w:val="eu-ES"/>
        </w:rPr>
        <w:t>Azken xedapenetako lehena. Araudia garatzeko gaikuntza</w:t>
      </w:r>
      <w:bookmarkEnd w:id="142"/>
      <w:bookmarkEnd w:id="143"/>
      <w:r w:rsidRPr="00F57005">
        <w:rPr>
          <w:rFonts w:eastAsia="Trebuchet MS"/>
          <w:bCs/>
          <w:lang w:val="eu-ES"/>
        </w:rPr>
        <w:t xml:space="preserve"> </w:t>
      </w:r>
    </w:p>
    <w:p w14:paraId="29A8C992" w14:textId="77777777" w:rsidR="006D5992" w:rsidRPr="00F57005" w:rsidRDefault="00ED29C9" w:rsidP="006D5992">
      <w:pPr>
        <w:pStyle w:val="TextoJos"/>
        <w:spacing w:line="276" w:lineRule="auto"/>
        <w:ind w:firstLine="0"/>
        <w:rPr>
          <w:rFonts w:ascii="Trebuchet MS" w:hAnsi="Trebuchet MS"/>
          <w:lang w:val="eu-ES"/>
        </w:rPr>
      </w:pPr>
      <w:r w:rsidRPr="00F57005">
        <w:rPr>
          <w:rFonts w:ascii="Trebuchet MS" w:eastAsia="Trebuchet MS" w:hAnsi="Trebuchet MS"/>
          <w:lang w:val="eu-ES"/>
        </w:rPr>
        <w:t>Gobernu Kontseilua lege hau garatu eta betearazteko behar diren xedapenak erabakitzeko gaitzen da.</w:t>
      </w:r>
    </w:p>
    <w:p w14:paraId="29A8C993" w14:textId="77777777" w:rsidR="002C164A" w:rsidRPr="00F57005" w:rsidRDefault="002C164A" w:rsidP="006D5992">
      <w:pPr>
        <w:pStyle w:val="Azpititulua"/>
        <w:rPr>
          <w:lang w:val="eu-ES"/>
        </w:rPr>
      </w:pPr>
      <w:bookmarkStart w:id="144" w:name="_Toc520050597"/>
    </w:p>
    <w:p w14:paraId="29A8C994" w14:textId="77777777" w:rsidR="006D5992" w:rsidRPr="00F57005" w:rsidRDefault="00ED29C9" w:rsidP="006D5992">
      <w:pPr>
        <w:pStyle w:val="Azpititulua"/>
        <w:rPr>
          <w:lang w:val="eu-ES"/>
        </w:rPr>
      </w:pPr>
      <w:bookmarkStart w:id="145" w:name="_Toc7426736"/>
      <w:r w:rsidRPr="00F57005">
        <w:rPr>
          <w:rFonts w:eastAsia="Trebuchet MS"/>
          <w:bCs/>
          <w:lang w:val="eu-ES"/>
        </w:rPr>
        <w:t>Azken xedapenetako bigarrena. Indarraldia hastea</w:t>
      </w:r>
      <w:bookmarkEnd w:id="144"/>
      <w:bookmarkEnd w:id="145"/>
    </w:p>
    <w:p w14:paraId="29A8C995" w14:textId="77777777" w:rsidR="006D5992" w:rsidRPr="00F57005" w:rsidRDefault="00ED29C9" w:rsidP="006D5992">
      <w:pPr>
        <w:pStyle w:val="TextoJos"/>
        <w:spacing w:line="276" w:lineRule="auto"/>
        <w:ind w:firstLine="0"/>
        <w:rPr>
          <w:rFonts w:ascii="Trebuchet MS" w:hAnsi="Trebuchet MS"/>
          <w:lang w:val="eu-ES"/>
        </w:rPr>
      </w:pPr>
      <w:r w:rsidRPr="00F57005">
        <w:rPr>
          <w:rFonts w:ascii="Trebuchet MS" w:eastAsia="Trebuchet MS" w:hAnsi="Trebuchet MS"/>
          <w:lang w:val="eu-ES"/>
        </w:rPr>
        <w:t>Lege hau Euskal Herriko Agintaritzaren Aldizkarian osorik argitaratzen denetik lau hilabetera hasiko da bere indarraldia.</w:t>
      </w:r>
    </w:p>
    <w:p w14:paraId="29A8C996" w14:textId="77777777" w:rsidR="00596965" w:rsidRPr="00F57005" w:rsidRDefault="00596965" w:rsidP="006D5992">
      <w:pPr>
        <w:pStyle w:val="TextoJos"/>
        <w:spacing w:line="276" w:lineRule="auto"/>
        <w:ind w:firstLine="0"/>
        <w:rPr>
          <w:rFonts w:ascii="Trebuchet MS" w:hAnsi="Trebuchet MS"/>
          <w:lang w:val="eu-ES"/>
        </w:rPr>
      </w:pPr>
    </w:p>
    <w:p w14:paraId="29A8C997" w14:textId="77777777" w:rsidR="00596965" w:rsidRPr="00F57005" w:rsidRDefault="00596965" w:rsidP="006D5992">
      <w:pPr>
        <w:pStyle w:val="TextoJos"/>
        <w:spacing w:line="276" w:lineRule="auto"/>
        <w:ind w:firstLine="0"/>
        <w:rPr>
          <w:rFonts w:ascii="Trebuchet MS" w:hAnsi="Trebuchet MS"/>
          <w:lang w:val="eu-ES"/>
        </w:rPr>
      </w:pPr>
    </w:p>
    <w:p w14:paraId="29A8C998" w14:textId="77777777" w:rsidR="006D5992" w:rsidRPr="00F57005" w:rsidRDefault="00ED29C9" w:rsidP="006D5992">
      <w:pPr>
        <w:pStyle w:val="Titulua"/>
        <w:rPr>
          <w:lang w:val="eu-ES"/>
        </w:rPr>
      </w:pPr>
      <w:bookmarkStart w:id="146" w:name="_Toc520050598"/>
      <w:bookmarkStart w:id="147" w:name="_Toc7426737"/>
      <w:r w:rsidRPr="00F57005">
        <w:rPr>
          <w:rFonts w:eastAsia="Trebuchet MS"/>
          <w:bCs/>
          <w:lang w:val="eu-ES"/>
        </w:rPr>
        <w:t>ERANSKINA. DEFINIZIOAK</w:t>
      </w:r>
      <w:bookmarkEnd w:id="146"/>
      <w:bookmarkEnd w:id="147"/>
    </w:p>
    <w:p w14:paraId="29A8C999" w14:textId="77777777" w:rsidR="006D5992" w:rsidRPr="00F57005" w:rsidRDefault="00ED29C9" w:rsidP="004C025C">
      <w:pPr>
        <w:pStyle w:val="TextoJos"/>
        <w:numPr>
          <w:ilvl w:val="0"/>
          <w:numId w:val="10"/>
        </w:numPr>
        <w:spacing w:after="240" w:line="276" w:lineRule="auto"/>
        <w:ind w:left="426" w:hanging="426"/>
        <w:rPr>
          <w:rFonts w:ascii="Trebuchet MS" w:hAnsi="Trebuchet MS"/>
          <w:lang w:val="eu-ES"/>
        </w:rPr>
      </w:pPr>
      <w:r w:rsidRPr="00F57005">
        <w:rPr>
          <w:rFonts w:ascii="Trebuchet MS" w:eastAsia="Trebuchet MS" w:hAnsi="Trebuchet MS"/>
          <w:i/>
          <w:iCs/>
          <w:lang w:val="eu-ES"/>
        </w:rPr>
        <w:t>CO</w:t>
      </w:r>
      <w:r w:rsidRPr="00F57005">
        <w:rPr>
          <w:rFonts w:ascii="Trebuchet MS" w:eastAsia="Trebuchet MS" w:hAnsi="Trebuchet MS"/>
          <w:i/>
          <w:iCs/>
          <w:vertAlign w:val="subscript"/>
          <w:lang w:val="eu-ES"/>
        </w:rPr>
        <w:t>2</w:t>
      </w:r>
      <w:r w:rsidRPr="00F57005">
        <w:rPr>
          <w:rFonts w:ascii="Trebuchet MS" w:eastAsia="Trebuchet MS" w:hAnsi="Trebuchet MS"/>
          <w:i/>
          <w:iCs/>
          <w:lang w:val="eu-ES"/>
        </w:rPr>
        <w:t xml:space="preserve"> xurgapena</w:t>
      </w:r>
      <w:r w:rsidRPr="00F57005">
        <w:rPr>
          <w:rFonts w:ascii="Trebuchet MS" w:eastAsia="Trebuchet MS" w:hAnsi="Trebuchet MS"/>
          <w:lang w:val="eu-ES"/>
        </w:rPr>
        <w:t>. Hustuleku biologikoek atmosferako karbono dioxidoa, CO</w:t>
      </w:r>
      <w:r w:rsidRPr="00F57005">
        <w:rPr>
          <w:rFonts w:ascii="Trebuchet MS" w:eastAsia="Trebuchet MS" w:hAnsi="Trebuchet MS"/>
          <w:vertAlign w:val="subscript"/>
          <w:lang w:val="eu-ES"/>
        </w:rPr>
        <w:t>2</w:t>
      </w:r>
      <w:r w:rsidRPr="00F57005">
        <w:rPr>
          <w:rFonts w:ascii="Trebuchet MS" w:eastAsia="Trebuchet MS" w:hAnsi="Trebuchet MS"/>
          <w:lang w:val="eu-ES"/>
        </w:rPr>
        <w:t>, bahitzea.</w:t>
      </w:r>
    </w:p>
    <w:p w14:paraId="29A8C99A" w14:textId="33D30E75" w:rsidR="006D5992" w:rsidRPr="00F57005" w:rsidRDefault="00ED29C9" w:rsidP="004C025C">
      <w:pPr>
        <w:pStyle w:val="TextoJos"/>
        <w:numPr>
          <w:ilvl w:val="0"/>
          <w:numId w:val="10"/>
        </w:numPr>
        <w:spacing w:after="240" w:line="276" w:lineRule="auto"/>
        <w:ind w:left="426" w:hanging="426"/>
        <w:rPr>
          <w:rFonts w:ascii="Trebuchet MS" w:hAnsi="Trebuchet MS"/>
          <w:lang w:val="eu-ES"/>
        </w:rPr>
      </w:pPr>
      <w:r w:rsidRPr="00F57005">
        <w:rPr>
          <w:rFonts w:ascii="Trebuchet MS" w:eastAsia="Trebuchet MS" w:hAnsi="Trebuchet MS"/>
          <w:i/>
          <w:iCs/>
          <w:lang w:val="eu-ES"/>
        </w:rPr>
        <w:lastRenderedPageBreak/>
        <w:t>Klima aldaketara egokitzea</w:t>
      </w:r>
      <w:r w:rsidRPr="00F57005">
        <w:rPr>
          <w:rFonts w:ascii="Trebuchet MS" w:eastAsia="Trebuchet MS" w:hAnsi="Trebuchet MS"/>
          <w:lang w:val="eu-ES"/>
        </w:rPr>
        <w:t xml:space="preserve">. Izadi edo giza sistemako doikuntza, kalteak moteldu edo alde onuragarriak </w:t>
      </w:r>
      <w:r w:rsidR="00D83702" w:rsidRPr="00F57005">
        <w:rPr>
          <w:rFonts w:ascii="Trebuchet MS" w:eastAsia="Trebuchet MS" w:hAnsi="Trebuchet MS"/>
          <w:lang w:val="eu-ES"/>
        </w:rPr>
        <w:t>aprobetxatu</w:t>
      </w:r>
      <w:r w:rsidRPr="00F57005">
        <w:rPr>
          <w:rFonts w:ascii="Trebuchet MS" w:eastAsia="Trebuchet MS" w:hAnsi="Trebuchet MS"/>
          <w:lang w:val="eu-ES"/>
        </w:rPr>
        <w:t xml:space="preserve"> ditzaketen klimaren estimulu proiektatu edo errealei, edo horien efektuei, erantzuteko egina.</w:t>
      </w:r>
    </w:p>
    <w:p w14:paraId="29A8C99B" w14:textId="77777777" w:rsidR="006D5992" w:rsidRPr="00F57005" w:rsidRDefault="00ED29C9" w:rsidP="004C025C">
      <w:pPr>
        <w:pStyle w:val="TextoJos"/>
        <w:numPr>
          <w:ilvl w:val="0"/>
          <w:numId w:val="10"/>
        </w:numPr>
        <w:spacing w:after="240" w:line="276" w:lineRule="auto"/>
        <w:ind w:left="426" w:hanging="426"/>
        <w:rPr>
          <w:rFonts w:ascii="Trebuchet MS" w:hAnsi="Trebuchet MS"/>
          <w:lang w:val="eu-ES"/>
        </w:rPr>
      </w:pPr>
      <w:r w:rsidRPr="00F57005">
        <w:rPr>
          <w:rFonts w:ascii="Trebuchet MS" w:eastAsia="Trebuchet MS" w:hAnsi="Trebuchet MS"/>
          <w:i/>
          <w:iCs/>
          <w:lang w:val="eu-ES"/>
        </w:rPr>
        <w:t>Klima aldaketa</w:t>
      </w:r>
      <w:r w:rsidRPr="00F57005">
        <w:rPr>
          <w:rFonts w:ascii="Trebuchet MS" w:eastAsia="Trebuchet MS" w:hAnsi="Trebuchet MS"/>
          <w:lang w:val="eu-ES"/>
        </w:rPr>
        <w:t>. Kliman gertatzen den aldaketa, munduko atmosferaren konposizioa eraldatzen duen giza jarduerari zuzenean edo zeharka egozten zaiona eta denboraldi konparagarrietan behatutako klima aldakortasun naturalari gehitzen zaiona.</w:t>
      </w:r>
    </w:p>
    <w:p w14:paraId="29A8C99C" w14:textId="77777777" w:rsidR="006D5992" w:rsidRPr="00F57005" w:rsidRDefault="00ED29C9" w:rsidP="004C025C">
      <w:pPr>
        <w:pStyle w:val="TextoJos"/>
        <w:numPr>
          <w:ilvl w:val="0"/>
          <w:numId w:val="10"/>
        </w:numPr>
        <w:spacing w:after="240" w:line="276" w:lineRule="auto"/>
        <w:ind w:left="426" w:hanging="426"/>
        <w:rPr>
          <w:rFonts w:ascii="Trebuchet MS" w:hAnsi="Trebuchet MS"/>
          <w:lang w:val="eu-ES"/>
        </w:rPr>
      </w:pPr>
      <w:r w:rsidRPr="00F57005">
        <w:rPr>
          <w:rFonts w:ascii="Trebuchet MS" w:eastAsia="Trebuchet MS" w:hAnsi="Trebuchet MS"/>
          <w:i/>
          <w:iCs/>
          <w:lang w:val="eu-ES"/>
        </w:rPr>
        <w:t>Emisio eskubideen merkataritza erregimena</w:t>
      </w:r>
      <w:r w:rsidRPr="00F57005">
        <w:rPr>
          <w:rFonts w:ascii="Trebuchet MS" w:eastAsia="Trebuchet MS" w:hAnsi="Trebuchet MS"/>
          <w:lang w:val="eu-ES"/>
        </w:rPr>
        <w:t>. Europako Parlamentuaren eta Kontseiluaren 2003ko urriaren 13ko 2003/87/CE Zuzentarauak sortutako sistema, Europako Erkidegoan berotegi gasak igortzeko eskubideen salerosketarako araubide bat ezartzen duena.</w:t>
      </w:r>
    </w:p>
    <w:p w14:paraId="29A8C99D" w14:textId="77777777" w:rsidR="006D5992" w:rsidRPr="00F57005" w:rsidRDefault="00ED29C9" w:rsidP="004C025C">
      <w:pPr>
        <w:pStyle w:val="TextoJos"/>
        <w:numPr>
          <w:ilvl w:val="0"/>
          <w:numId w:val="10"/>
        </w:numPr>
        <w:spacing w:after="240" w:line="276" w:lineRule="auto"/>
        <w:ind w:left="426" w:hanging="426"/>
        <w:rPr>
          <w:rFonts w:ascii="Trebuchet MS" w:hAnsi="Trebuchet MS"/>
          <w:lang w:val="eu-ES"/>
        </w:rPr>
      </w:pPr>
      <w:r w:rsidRPr="00F57005">
        <w:rPr>
          <w:rFonts w:ascii="Trebuchet MS" w:eastAsia="Trebuchet MS" w:hAnsi="Trebuchet MS"/>
          <w:i/>
          <w:iCs/>
          <w:lang w:val="eu-ES"/>
        </w:rPr>
        <w:t>Emisio eskubideak</w:t>
      </w:r>
      <w:r w:rsidRPr="00F57005">
        <w:rPr>
          <w:rFonts w:ascii="Trebuchet MS" w:eastAsia="Trebuchet MS" w:hAnsi="Trebuchet MS"/>
          <w:lang w:val="eu-ES"/>
        </w:rPr>
        <w:t>. Emisio eskubideen merkataritza erregimenaren aplikazio eremuan sartutako instalazio batek aldi jakin batean tona bat karbono dioxidoren baliokidea igortzeko duen eskubide subjektiboa.</w:t>
      </w:r>
    </w:p>
    <w:p w14:paraId="29A8C99E" w14:textId="77777777" w:rsidR="006D5992" w:rsidRPr="00F57005" w:rsidRDefault="00ED29C9" w:rsidP="004C025C">
      <w:pPr>
        <w:pStyle w:val="TextoJos"/>
        <w:numPr>
          <w:ilvl w:val="0"/>
          <w:numId w:val="10"/>
        </w:numPr>
        <w:spacing w:after="240" w:line="276" w:lineRule="auto"/>
        <w:ind w:left="426" w:hanging="426"/>
        <w:rPr>
          <w:rFonts w:ascii="Trebuchet MS" w:hAnsi="Trebuchet MS"/>
          <w:lang w:val="eu-ES"/>
        </w:rPr>
      </w:pPr>
      <w:r w:rsidRPr="00F57005">
        <w:rPr>
          <w:rFonts w:ascii="Trebuchet MS" w:eastAsia="Trebuchet MS" w:hAnsi="Trebuchet MS"/>
          <w:i/>
          <w:iCs/>
          <w:lang w:val="eu-ES"/>
        </w:rPr>
        <w:t>Ekodiseinua</w:t>
      </w:r>
      <w:r w:rsidRPr="00F57005">
        <w:rPr>
          <w:rFonts w:ascii="Trebuchet MS" w:eastAsia="Trebuchet MS" w:hAnsi="Trebuchet MS"/>
          <w:lang w:val="eu-ES"/>
        </w:rPr>
        <w:t>. Produktu baten bizi ziklo guztian ingurumen irizpideak integratzea, haren ingurumen inpakturik txikiena lortzeko. Kontuan hartzen du lehengaiak hautatzea eta eskuratzea, ekoizpen prozesu efizienteak erabiltzea, ekoizkinaren mantentze lanak eta birmanufaktura, berrerabilera, birziklatzea edo tratamendua eta bizitza baliagarria amaitu ondoko hondakinena.</w:t>
      </w:r>
    </w:p>
    <w:p w14:paraId="29A8C99F" w14:textId="77777777" w:rsidR="006D5992" w:rsidRPr="00F57005" w:rsidRDefault="00ED29C9" w:rsidP="004C025C">
      <w:pPr>
        <w:pStyle w:val="TextoJos"/>
        <w:numPr>
          <w:ilvl w:val="0"/>
          <w:numId w:val="10"/>
        </w:numPr>
        <w:spacing w:after="240" w:line="276" w:lineRule="auto"/>
        <w:ind w:left="426" w:hanging="426"/>
        <w:rPr>
          <w:rFonts w:ascii="Trebuchet MS" w:hAnsi="Trebuchet MS"/>
          <w:lang w:val="eu-ES"/>
        </w:rPr>
      </w:pPr>
      <w:r w:rsidRPr="00F57005">
        <w:rPr>
          <w:rFonts w:ascii="Trebuchet MS" w:eastAsia="Trebuchet MS" w:hAnsi="Trebuchet MS"/>
          <w:i/>
          <w:iCs/>
          <w:lang w:val="eu-ES"/>
        </w:rPr>
        <w:t>Ekonomia zirkularra</w:t>
      </w:r>
      <w:r w:rsidRPr="00F57005">
        <w:rPr>
          <w:rFonts w:ascii="Trebuchet MS" w:eastAsia="Trebuchet MS" w:hAnsi="Trebuchet MS"/>
          <w:lang w:val="eu-ES"/>
        </w:rPr>
        <w:t>. Iraunkortasun maila handiagoa lortze aldera, baliabideak efizientziaz erabiltzea oinarri duen ekonomia, ekoizkin eta zerbitzuen bizitza baliagarria luzatzen eta «gutxiagorekin gehiago» lortzen duena, ekodiseinua, hondakin sorreraren prebentzio eta minimizazioa eta material eta ekoizkinen berrerabilera, birmanufaktura, konponketa eta birziklatzea baliatuz.</w:t>
      </w:r>
    </w:p>
    <w:p w14:paraId="29A8C9A0" w14:textId="77777777" w:rsidR="006D5992" w:rsidRPr="00F57005" w:rsidRDefault="00ED29C9" w:rsidP="004C025C">
      <w:pPr>
        <w:pStyle w:val="TextoJos"/>
        <w:numPr>
          <w:ilvl w:val="0"/>
          <w:numId w:val="10"/>
        </w:numPr>
        <w:spacing w:after="240" w:line="276" w:lineRule="auto"/>
        <w:ind w:left="426" w:hanging="426"/>
        <w:rPr>
          <w:rFonts w:ascii="Trebuchet MS" w:hAnsi="Trebuchet MS"/>
          <w:lang w:val="eu-ES"/>
        </w:rPr>
      </w:pPr>
      <w:r w:rsidRPr="00F57005">
        <w:rPr>
          <w:rFonts w:ascii="Trebuchet MS" w:eastAsia="Trebuchet MS" w:hAnsi="Trebuchet MS"/>
          <w:i/>
          <w:iCs/>
          <w:lang w:val="eu-ES"/>
        </w:rPr>
        <w:t>Ekonomia karbonorako neutroa</w:t>
      </w:r>
      <w:r w:rsidRPr="00F57005">
        <w:rPr>
          <w:rFonts w:ascii="Trebuchet MS" w:eastAsia="Trebuchet MS" w:hAnsi="Trebuchet MS"/>
          <w:lang w:val="eu-ES"/>
        </w:rPr>
        <w:t>. Karbonorako neutroa izatea zero igorpeneko emaitza garbi baten baliokidea da. Oreka hori erregai fosilen (petrolioa, ikatza, gas naturala eta abar) erabilera mailaz maila desagerraraziz, berotze globalaren eragile nagusiak baitira, eta gainerako emisioak konpentsatuz lortzen da.</w:t>
      </w:r>
    </w:p>
    <w:p w14:paraId="29A8C9A1" w14:textId="77777777" w:rsidR="006D5992" w:rsidRPr="00F57005" w:rsidRDefault="00ED29C9" w:rsidP="004C025C">
      <w:pPr>
        <w:pStyle w:val="TextoJos"/>
        <w:numPr>
          <w:ilvl w:val="0"/>
          <w:numId w:val="10"/>
        </w:numPr>
        <w:spacing w:after="240" w:line="276" w:lineRule="auto"/>
        <w:ind w:left="426" w:hanging="426"/>
        <w:rPr>
          <w:rFonts w:ascii="Trebuchet MS" w:hAnsi="Trebuchet MS"/>
          <w:lang w:val="eu-ES"/>
        </w:rPr>
      </w:pPr>
      <w:r w:rsidRPr="00F57005">
        <w:rPr>
          <w:rFonts w:ascii="Trebuchet MS" w:eastAsia="Trebuchet MS" w:hAnsi="Trebuchet MS"/>
          <w:i/>
          <w:iCs/>
          <w:lang w:val="eu-ES"/>
        </w:rPr>
        <w:t>Energia kontsumorik ia batere gabeko eraikina</w:t>
      </w:r>
      <w:r w:rsidRPr="00F57005">
        <w:rPr>
          <w:rFonts w:ascii="Trebuchet MS" w:eastAsia="Trebuchet MS" w:hAnsi="Trebuchet MS"/>
          <w:lang w:val="eu-ES"/>
        </w:rPr>
        <w:t>. Oso maila handiko efizientzia energetikoa duen eta ia batere energiarik eskatzen ez duen eraikina, batez ere energia berriztagarriz hornitzen dena.</w:t>
      </w:r>
    </w:p>
    <w:p w14:paraId="29A8C9A2" w14:textId="77777777" w:rsidR="006D5992" w:rsidRPr="00F57005" w:rsidRDefault="00ED29C9" w:rsidP="004C025C">
      <w:pPr>
        <w:pStyle w:val="TextoJos"/>
        <w:numPr>
          <w:ilvl w:val="0"/>
          <w:numId w:val="10"/>
        </w:numPr>
        <w:spacing w:after="240" w:line="276" w:lineRule="auto"/>
        <w:ind w:left="426" w:hanging="426"/>
        <w:rPr>
          <w:rFonts w:ascii="Trebuchet MS" w:hAnsi="Trebuchet MS"/>
          <w:lang w:val="eu-ES"/>
        </w:rPr>
      </w:pPr>
      <w:r w:rsidRPr="00F57005">
        <w:rPr>
          <w:rFonts w:ascii="Trebuchet MS" w:eastAsia="Trebuchet MS" w:hAnsi="Trebuchet MS"/>
          <w:i/>
          <w:iCs/>
          <w:lang w:val="eu-ES"/>
        </w:rPr>
        <w:lastRenderedPageBreak/>
        <w:t>Berotegi efektua</w:t>
      </w:r>
      <w:r w:rsidRPr="00F57005">
        <w:rPr>
          <w:rFonts w:ascii="Trebuchet MS" w:eastAsia="Trebuchet MS" w:hAnsi="Trebuchet MS"/>
          <w:lang w:val="eu-ES"/>
        </w:rPr>
        <w:t xml:space="preserve">. Lurrazalaren tenperatura igoera, atmosferan gas eta gai jakin batzuk, berotegi gasak deritzenak, daudelako erradiazio infragorria barreiatzeko zailtasunak sortua. </w:t>
      </w:r>
    </w:p>
    <w:p w14:paraId="29A8C9A3" w14:textId="77777777" w:rsidR="006D5992" w:rsidRPr="00F57005" w:rsidRDefault="00ED29C9" w:rsidP="004C025C">
      <w:pPr>
        <w:pStyle w:val="TextoJos"/>
        <w:numPr>
          <w:ilvl w:val="0"/>
          <w:numId w:val="10"/>
        </w:numPr>
        <w:spacing w:after="240" w:line="276" w:lineRule="auto"/>
        <w:ind w:left="426" w:hanging="426"/>
        <w:rPr>
          <w:rFonts w:ascii="Trebuchet MS" w:hAnsi="Trebuchet MS"/>
          <w:lang w:val="eu-ES"/>
        </w:rPr>
      </w:pPr>
      <w:r w:rsidRPr="00F57005">
        <w:rPr>
          <w:rFonts w:ascii="Trebuchet MS" w:eastAsia="Trebuchet MS" w:hAnsi="Trebuchet MS"/>
          <w:i/>
          <w:iCs/>
          <w:lang w:val="eu-ES"/>
        </w:rPr>
        <w:t>Efizientzia energetikoa</w:t>
      </w:r>
      <w:r w:rsidRPr="00F57005">
        <w:rPr>
          <w:rFonts w:ascii="Trebuchet MS" w:eastAsia="Trebuchet MS" w:hAnsi="Trebuchet MS"/>
          <w:lang w:val="eu-ES"/>
        </w:rPr>
        <w:t xml:space="preserve">. Zerbitzu edo ondasun bat edo energia sortzeko eskuratutako emaitzen eta hori lortzeko erabilitako energia baliabideen arteko erlazioa. </w:t>
      </w:r>
    </w:p>
    <w:p w14:paraId="29A8C9A4" w14:textId="77777777" w:rsidR="006D5992" w:rsidRPr="00F57005" w:rsidRDefault="00ED29C9" w:rsidP="004C025C">
      <w:pPr>
        <w:pStyle w:val="TextoJos"/>
        <w:numPr>
          <w:ilvl w:val="0"/>
          <w:numId w:val="10"/>
        </w:numPr>
        <w:spacing w:after="240" w:line="276" w:lineRule="auto"/>
        <w:ind w:left="426" w:hanging="426"/>
        <w:rPr>
          <w:rFonts w:ascii="Trebuchet MS" w:hAnsi="Trebuchet MS"/>
          <w:lang w:val="eu-ES"/>
        </w:rPr>
      </w:pPr>
      <w:r w:rsidRPr="00F57005">
        <w:rPr>
          <w:rFonts w:ascii="Trebuchet MS" w:eastAsia="Trebuchet MS" w:hAnsi="Trebuchet MS"/>
          <w:i/>
          <w:iCs/>
          <w:lang w:val="eu-ES"/>
        </w:rPr>
        <w:t>Emisioak</w:t>
      </w:r>
      <w:r w:rsidRPr="00F57005">
        <w:rPr>
          <w:rFonts w:ascii="Trebuchet MS" w:eastAsia="Trebuchet MS" w:hAnsi="Trebuchet MS"/>
          <w:lang w:val="eu-ES"/>
        </w:rPr>
        <w:t>: zuzenean edo zeharka giza jardueraren mendean dauden iturrietatik berotegi gasak eta horien aitzindariak atmosferara igortzea.</w:t>
      </w:r>
    </w:p>
    <w:p w14:paraId="29A8C9A5" w14:textId="77777777" w:rsidR="006D5992" w:rsidRPr="00F57005" w:rsidRDefault="00ED29C9" w:rsidP="004C025C">
      <w:pPr>
        <w:pStyle w:val="TextoJos"/>
        <w:numPr>
          <w:ilvl w:val="0"/>
          <w:numId w:val="10"/>
        </w:numPr>
        <w:spacing w:after="240" w:line="276" w:lineRule="auto"/>
        <w:ind w:left="426" w:hanging="426"/>
        <w:rPr>
          <w:rFonts w:ascii="Trebuchet MS" w:hAnsi="Trebuchet MS"/>
          <w:lang w:val="eu-ES"/>
        </w:rPr>
      </w:pPr>
      <w:r w:rsidRPr="00F57005">
        <w:rPr>
          <w:rFonts w:ascii="Trebuchet MS" w:eastAsia="Trebuchet MS" w:hAnsi="Trebuchet MS"/>
          <w:i/>
          <w:iCs/>
          <w:lang w:val="eu-ES"/>
        </w:rPr>
        <w:t>Emisio lausoak</w:t>
      </w:r>
      <w:r w:rsidRPr="00F57005">
        <w:rPr>
          <w:rFonts w:ascii="Trebuchet MS" w:eastAsia="Trebuchet MS" w:hAnsi="Trebuchet MS"/>
          <w:lang w:val="eu-ES"/>
        </w:rPr>
        <w:t>. Emisio eskubideen merkataritzari lotu gabeko sektore eta jardueren berotegi gasen igorpenak.</w:t>
      </w:r>
    </w:p>
    <w:p w14:paraId="29A8C9A6" w14:textId="77777777" w:rsidR="006D5992" w:rsidRPr="00F57005" w:rsidRDefault="00ED29C9" w:rsidP="004C025C">
      <w:pPr>
        <w:pStyle w:val="TextoJos"/>
        <w:numPr>
          <w:ilvl w:val="0"/>
          <w:numId w:val="10"/>
        </w:numPr>
        <w:spacing w:after="240" w:line="276" w:lineRule="auto"/>
        <w:ind w:left="426" w:hanging="426"/>
        <w:rPr>
          <w:rFonts w:ascii="Trebuchet MS" w:hAnsi="Trebuchet MS"/>
          <w:lang w:val="eu-ES"/>
        </w:rPr>
      </w:pPr>
      <w:r w:rsidRPr="00F57005">
        <w:rPr>
          <w:rFonts w:ascii="Trebuchet MS" w:eastAsia="Trebuchet MS" w:hAnsi="Trebuchet MS"/>
          <w:i/>
          <w:iCs/>
          <w:lang w:val="eu-ES"/>
        </w:rPr>
        <w:t>Emisio ez lausoak</w:t>
      </w:r>
      <w:r w:rsidRPr="00F57005">
        <w:rPr>
          <w:rFonts w:ascii="Trebuchet MS" w:eastAsia="Trebuchet MS" w:hAnsi="Trebuchet MS"/>
          <w:lang w:val="eu-ES"/>
        </w:rPr>
        <w:t>. Estatuaren martxoaren 9ko 1/2005 Legeak arautzen duen emisio eskubideen merkataritzari lotutako sektore eta jardueren berotegi gasen igorpenak.</w:t>
      </w:r>
    </w:p>
    <w:p w14:paraId="29A8C9A7" w14:textId="77777777" w:rsidR="006D5992" w:rsidRPr="00F57005" w:rsidRDefault="00ED29C9" w:rsidP="004C025C">
      <w:pPr>
        <w:pStyle w:val="TextoJos"/>
        <w:numPr>
          <w:ilvl w:val="0"/>
          <w:numId w:val="10"/>
        </w:numPr>
        <w:spacing w:after="240" w:line="276" w:lineRule="auto"/>
        <w:ind w:left="426" w:hanging="426"/>
        <w:rPr>
          <w:rFonts w:ascii="Trebuchet MS" w:hAnsi="Trebuchet MS"/>
          <w:i/>
          <w:lang w:val="eu-ES"/>
        </w:rPr>
      </w:pPr>
      <w:r w:rsidRPr="00F57005">
        <w:rPr>
          <w:rFonts w:ascii="Trebuchet MS" w:eastAsia="Trebuchet MS" w:hAnsi="Trebuchet MS"/>
          <w:i/>
          <w:iCs/>
          <w:lang w:val="eu-ES"/>
        </w:rPr>
        <w:t>Iturri berriztagarrietatiko energia</w:t>
      </w:r>
      <w:r w:rsidRPr="00F57005">
        <w:rPr>
          <w:rFonts w:ascii="Trebuchet MS" w:eastAsia="Trebuchet MS" w:hAnsi="Trebuchet MS"/>
          <w:lang w:val="eu-ES"/>
        </w:rPr>
        <w:t>. Iturri berriztagarrietatik datorren energia, ez erregai fosiletatik, hau da, energia eolikoa, eguzkiarena, aerotermikoa, geotermikoa eta giroko beste energiak, hidrotermikoa eta ozeanikoa, hidraulikoa, biomasarena, zabortegiko gasena, araztegietako gasena eta biogasarena eta energia baliarazteko indarretxeetakoa.</w:t>
      </w:r>
    </w:p>
    <w:p w14:paraId="29A8C9A8" w14:textId="77777777" w:rsidR="006D5992" w:rsidRPr="00F57005" w:rsidRDefault="00ED29C9" w:rsidP="004C025C">
      <w:pPr>
        <w:pStyle w:val="TextoJos"/>
        <w:numPr>
          <w:ilvl w:val="0"/>
          <w:numId w:val="10"/>
        </w:numPr>
        <w:spacing w:after="240" w:line="276" w:lineRule="auto"/>
        <w:ind w:left="426" w:hanging="426"/>
        <w:rPr>
          <w:rFonts w:ascii="Trebuchet MS" w:hAnsi="Trebuchet MS"/>
          <w:i/>
          <w:lang w:val="eu-ES"/>
        </w:rPr>
      </w:pPr>
      <w:r w:rsidRPr="00F57005">
        <w:rPr>
          <w:rFonts w:ascii="Trebuchet MS" w:eastAsia="Trebuchet MS" w:hAnsi="Trebuchet MS"/>
          <w:i/>
          <w:iCs/>
          <w:lang w:val="eu-ES"/>
        </w:rPr>
        <w:t>Berotegi gasak (BG)</w:t>
      </w:r>
      <w:r w:rsidRPr="00F57005">
        <w:rPr>
          <w:rFonts w:ascii="Trebuchet MS" w:eastAsia="Trebuchet MS" w:hAnsi="Trebuchet MS"/>
          <w:lang w:val="eu-ES"/>
        </w:rPr>
        <w:t>. Erradiazio infragorria xurgatu eta berrigortzen dutelako berotegi efektua eragiten duten atmosferako osagai gaseosoak, bai jatorri naturalekoak bai giza jarduerengatikoak. Klima Aldaketari buruzko Nazio Batuen Konbentzioak klima aldaketaren laguntzailetzat ezagututa dituenak une honetan hauek dira: karbono dioxidoa (CO</w:t>
      </w:r>
      <w:r w:rsidRPr="00F57005">
        <w:rPr>
          <w:rFonts w:ascii="Trebuchet MS" w:eastAsia="Trebuchet MS" w:hAnsi="Trebuchet MS"/>
          <w:vertAlign w:val="subscript"/>
          <w:lang w:val="eu-ES"/>
        </w:rPr>
        <w:t>2</w:t>
      </w:r>
      <w:r w:rsidRPr="00F57005">
        <w:rPr>
          <w:rFonts w:ascii="Trebuchet MS" w:eastAsia="Trebuchet MS" w:hAnsi="Trebuchet MS"/>
          <w:lang w:val="eu-ES"/>
        </w:rPr>
        <w:t>), metano gasa (CH</w:t>
      </w:r>
      <w:r w:rsidRPr="00F57005">
        <w:rPr>
          <w:rFonts w:ascii="Trebuchet MS" w:eastAsia="Trebuchet MS" w:hAnsi="Trebuchet MS"/>
          <w:vertAlign w:val="subscript"/>
          <w:lang w:val="eu-ES"/>
        </w:rPr>
        <w:t>4</w:t>
      </w:r>
      <w:r w:rsidRPr="00F57005">
        <w:rPr>
          <w:rFonts w:ascii="Trebuchet MS" w:eastAsia="Trebuchet MS" w:hAnsi="Trebuchet MS"/>
          <w:lang w:val="eu-ES"/>
        </w:rPr>
        <w:t>), oxido nitrosoa (N</w:t>
      </w:r>
      <w:r w:rsidRPr="00F57005">
        <w:rPr>
          <w:rFonts w:ascii="Trebuchet MS" w:eastAsia="Trebuchet MS" w:hAnsi="Trebuchet MS"/>
          <w:vertAlign w:val="subscript"/>
          <w:lang w:val="eu-ES"/>
        </w:rPr>
        <w:t>2</w:t>
      </w:r>
      <w:r w:rsidRPr="00F57005">
        <w:rPr>
          <w:rFonts w:ascii="Trebuchet MS" w:eastAsia="Trebuchet MS" w:hAnsi="Trebuchet MS"/>
          <w:lang w:val="eu-ES"/>
        </w:rPr>
        <w:t>O), sufre hexafluoruro (SF</w:t>
      </w:r>
      <w:r w:rsidRPr="00F57005">
        <w:rPr>
          <w:rFonts w:ascii="Trebuchet MS" w:eastAsia="Trebuchet MS" w:hAnsi="Trebuchet MS"/>
          <w:vertAlign w:val="subscript"/>
          <w:lang w:val="eu-ES"/>
        </w:rPr>
        <w:t>6</w:t>
      </w:r>
      <w:r w:rsidRPr="00F57005">
        <w:rPr>
          <w:rFonts w:ascii="Trebuchet MS" w:eastAsia="Trebuchet MS" w:hAnsi="Trebuchet MS"/>
          <w:lang w:val="eu-ES"/>
        </w:rPr>
        <w:t>), nitrogeno trifluoruroa (NF</w:t>
      </w:r>
      <w:r w:rsidRPr="00F57005">
        <w:rPr>
          <w:rFonts w:ascii="Trebuchet MS" w:eastAsia="Trebuchet MS" w:hAnsi="Trebuchet MS"/>
          <w:vertAlign w:val="subscript"/>
          <w:lang w:val="eu-ES"/>
        </w:rPr>
        <w:t>3</w:t>
      </w:r>
      <w:r w:rsidRPr="00F57005">
        <w:rPr>
          <w:rFonts w:ascii="Trebuchet MS" w:eastAsia="Trebuchet MS" w:hAnsi="Trebuchet MS"/>
          <w:lang w:val="eu-ES"/>
        </w:rPr>
        <w:t>), perfluorokarbonoak (PFC) eta hidrofluorokarburoak (HFC).</w:t>
      </w:r>
    </w:p>
    <w:p w14:paraId="29A8C9A9" w14:textId="77777777" w:rsidR="006D5992" w:rsidRPr="00F57005" w:rsidRDefault="00ED29C9" w:rsidP="004C025C">
      <w:pPr>
        <w:pStyle w:val="TextoJos"/>
        <w:numPr>
          <w:ilvl w:val="0"/>
          <w:numId w:val="10"/>
        </w:numPr>
        <w:spacing w:after="240" w:line="276" w:lineRule="auto"/>
        <w:ind w:left="426" w:hanging="426"/>
        <w:rPr>
          <w:rFonts w:ascii="Trebuchet MS" w:hAnsi="Trebuchet MS"/>
          <w:lang w:val="eu-ES"/>
        </w:rPr>
      </w:pPr>
      <w:r w:rsidRPr="00F57005">
        <w:rPr>
          <w:rFonts w:ascii="Trebuchet MS" w:eastAsia="Trebuchet MS" w:hAnsi="Trebuchet MS"/>
          <w:i/>
          <w:iCs/>
          <w:lang w:val="eu-ES"/>
        </w:rPr>
        <w:t>Klimaren gobernantza</w:t>
      </w:r>
      <w:r w:rsidRPr="00F57005">
        <w:rPr>
          <w:rFonts w:ascii="Trebuchet MS" w:eastAsia="Trebuchet MS" w:hAnsi="Trebuchet MS"/>
          <w:lang w:val="eu-ES"/>
        </w:rPr>
        <w:t>. Gizarte, ekonomia eta ingurumen sistema klima aldaketaren arriskuei aurrea hartzen, arriskuok eztitzen eta horietara egokitzen gidatzera bideratutako mekanismo eta neurrien multzoa.</w:t>
      </w:r>
    </w:p>
    <w:p w14:paraId="29A8C9AA" w14:textId="77777777" w:rsidR="006D5992" w:rsidRPr="00F57005" w:rsidRDefault="00ED29C9" w:rsidP="004C025C">
      <w:pPr>
        <w:pStyle w:val="TextoJos"/>
        <w:numPr>
          <w:ilvl w:val="0"/>
          <w:numId w:val="10"/>
        </w:numPr>
        <w:spacing w:after="240" w:line="276" w:lineRule="auto"/>
        <w:ind w:left="426" w:hanging="426"/>
        <w:rPr>
          <w:rFonts w:ascii="Trebuchet MS" w:hAnsi="Trebuchet MS"/>
          <w:lang w:val="eu-ES"/>
        </w:rPr>
      </w:pPr>
      <w:r w:rsidRPr="00F57005">
        <w:rPr>
          <w:rFonts w:ascii="Trebuchet MS" w:eastAsia="Trebuchet MS" w:hAnsi="Trebuchet MS"/>
          <w:i/>
          <w:iCs/>
          <w:lang w:val="eu-ES"/>
        </w:rPr>
        <w:t>Karbono marka</w:t>
      </w:r>
      <w:r w:rsidRPr="00F57005">
        <w:rPr>
          <w:rFonts w:ascii="Trebuchet MS" w:eastAsia="Trebuchet MS" w:hAnsi="Trebuchet MS"/>
          <w:lang w:val="eu-ES"/>
        </w:rPr>
        <w:t>. Antolakunde, gertaera edo jarduera batek edo ekoizkin edo zerbitzu baten bizi zikloak igortzen dituen berotegi efektuko emisio guztien multzoa, klima aldatzen zenbat lagundu duen ebaluatzeko zenbatetsia. CO</w:t>
      </w:r>
      <w:r w:rsidRPr="00F57005">
        <w:rPr>
          <w:rFonts w:ascii="Trebuchet MS" w:eastAsia="Trebuchet MS" w:hAnsi="Trebuchet MS"/>
          <w:vertAlign w:val="subscript"/>
          <w:lang w:val="eu-ES"/>
        </w:rPr>
        <w:t>2</w:t>
      </w:r>
      <w:r w:rsidRPr="00F57005">
        <w:rPr>
          <w:rFonts w:ascii="Trebuchet MS" w:eastAsia="Trebuchet MS" w:hAnsi="Trebuchet MS"/>
          <w:lang w:val="eu-ES"/>
        </w:rPr>
        <w:t xml:space="preserve"> tona baliokidetan adierazten da.</w:t>
      </w:r>
    </w:p>
    <w:p w14:paraId="29A8C9AB" w14:textId="77777777" w:rsidR="006D5992" w:rsidRPr="00F57005" w:rsidRDefault="00ED29C9" w:rsidP="004C025C">
      <w:pPr>
        <w:pStyle w:val="TextoJos"/>
        <w:numPr>
          <w:ilvl w:val="0"/>
          <w:numId w:val="10"/>
        </w:numPr>
        <w:spacing w:after="240" w:line="276" w:lineRule="auto"/>
        <w:ind w:left="426" w:hanging="426"/>
        <w:rPr>
          <w:rFonts w:ascii="Trebuchet MS" w:hAnsi="Trebuchet MS"/>
          <w:lang w:val="eu-ES"/>
        </w:rPr>
      </w:pPr>
      <w:r w:rsidRPr="00F57005">
        <w:rPr>
          <w:rFonts w:ascii="Trebuchet MS" w:eastAsia="Trebuchet MS" w:hAnsi="Trebuchet MS"/>
          <w:i/>
          <w:iCs/>
          <w:lang w:val="eu-ES"/>
        </w:rPr>
        <w:lastRenderedPageBreak/>
        <w:t>Klima aldaketa eztitzea</w:t>
      </w:r>
      <w:r w:rsidRPr="00F57005">
        <w:rPr>
          <w:rFonts w:ascii="Trebuchet MS" w:eastAsia="Trebuchet MS" w:hAnsi="Trebuchet MS"/>
          <w:lang w:val="eu-ES"/>
        </w:rPr>
        <w:t>. Berotegi gasen iturriak gutxitzeko edo hustulekuak hobetzeko gizakiaren esku-hartzea.</w:t>
      </w:r>
    </w:p>
    <w:p w14:paraId="29A8C9AC" w14:textId="77777777" w:rsidR="006D5992" w:rsidRPr="00F57005" w:rsidRDefault="00ED29C9" w:rsidP="004C025C">
      <w:pPr>
        <w:pStyle w:val="TextoJos"/>
        <w:numPr>
          <w:ilvl w:val="0"/>
          <w:numId w:val="10"/>
        </w:numPr>
        <w:spacing w:after="240" w:line="276" w:lineRule="auto"/>
        <w:ind w:left="426" w:hanging="426"/>
        <w:rPr>
          <w:rFonts w:ascii="Trebuchet MS" w:hAnsi="Trebuchet MS"/>
          <w:lang w:val="eu-ES"/>
        </w:rPr>
      </w:pPr>
      <w:r w:rsidRPr="00F57005">
        <w:rPr>
          <w:rFonts w:ascii="Trebuchet MS" w:eastAsia="Trebuchet MS" w:hAnsi="Trebuchet MS"/>
          <w:i/>
          <w:iCs/>
          <w:lang w:val="eu-ES"/>
        </w:rPr>
        <w:t>Mugikortasun iraunkorra</w:t>
      </w:r>
      <w:r w:rsidRPr="00F57005">
        <w:rPr>
          <w:rFonts w:ascii="Trebuchet MS" w:eastAsia="Trebuchet MS" w:hAnsi="Trebuchet MS"/>
          <w:lang w:val="eu-ES"/>
        </w:rPr>
        <w:t>. Gizabanakoei eta gizarteei askatasunez mugitzeko, iristeko, komunikatzeko edo harremanak egiteko eta jarduera eremuetara heldu beharrak asetzeko aukera gizakien eta ekosistemen osasunarekin elkargarria den eran segurtasun osoz ematen dien garraio sistema. Ibilgailuen kutsadura gutxitzeaz gain, mugikortasun iraunkorrak egoera ahulenean dauden gizataldeak babestea, joan-etorrietako denborari balioa ematea, garraiobide bakoitzaren kostu sozioekonomikoak barneratzea eta leku publikoetara eta ekipamenduetara garraio publiko kolektiboak edo motorrik gabeko baliabideak erabiliz joateko herritarren irispide unibertsala bermatzea bilatzen du.</w:t>
      </w:r>
    </w:p>
    <w:p w14:paraId="29A8C9AD" w14:textId="77777777" w:rsidR="006D5992" w:rsidRPr="00F57005" w:rsidRDefault="00ED29C9" w:rsidP="004C025C">
      <w:pPr>
        <w:pStyle w:val="TextoJos"/>
        <w:numPr>
          <w:ilvl w:val="0"/>
          <w:numId w:val="10"/>
        </w:numPr>
        <w:spacing w:after="240" w:line="276" w:lineRule="auto"/>
        <w:ind w:left="426" w:hanging="426"/>
        <w:rPr>
          <w:rFonts w:ascii="Trebuchet MS" w:hAnsi="Trebuchet MS"/>
          <w:lang w:val="eu-ES"/>
        </w:rPr>
      </w:pPr>
      <w:r w:rsidRPr="00F57005">
        <w:rPr>
          <w:rFonts w:ascii="Trebuchet MS" w:eastAsia="Trebuchet MS" w:hAnsi="Trebuchet MS"/>
          <w:i/>
          <w:iCs/>
          <w:lang w:val="eu-ES"/>
        </w:rPr>
        <w:t>Karbono aurrekontua</w:t>
      </w:r>
      <w:r w:rsidRPr="00F57005">
        <w:rPr>
          <w:rFonts w:ascii="Trebuchet MS" w:eastAsia="Trebuchet MS" w:hAnsi="Trebuchet MS"/>
          <w:lang w:val="eu-ES"/>
        </w:rPr>
        <w:t xml:space="preserve">. Antolakunde, erakunde edo lurralde bati denbora bitarte jakin baterako baimendu zaion berotegi gasak igortzeko kupoa. </w:t>
      </w:r>
    </w:p>
    <w:p w14:paraId="29A8C9AE" w14:textId="77777777" w:rsidR="006D5992" w:rsidRPr="00F57005" w:rsidRDefault="00ED29C9" w:rsidP="004C025C">
      <w:pPr>
        <w:pStyle w:val="TextoJos"/>
        <w:numPr>
          <w:ilvl w:val="0"/>
          <w:numId w:val="10"/>
        </w:numPr>
        <w:spacing w:after="240" w:line="276" w:lineRule="auto"/>
        <w:ind w:left="426" w:hanging="426"/>
        <w:rPr>
          <w:rFonts w:ascii="Trebuchet MS" w:hAnsi="Trebuchet MS"/>
          <w:lang w:val="eu-ES"/>
        </w:rPr>
      </w:pPr>
      <w:r w:rsidRPr="00F57005">
        <w:rPr>
          <w:rFonts w:ascii="Trebuchet MS" w:eastAsia="Trebuchet MS" w:hAnsi="Trebuchet MS"/>
          <w:i/>
          <w:iCs/>
          <w:lang w:val="eu-ES"/>
        </w:rPr>
        <w:t>Klima proiekzioa</w:t>
      </w:r>
      <w:r w:rsidRPr="00F57005">
        <w:rPr>
          <w:rFonts w:ascii="Trebuchet MS" w:eastAsia="Trebuchet MS" w:hAnsi="Trebuchet MS"/>
          <w:lang w:val="eu-ES"/>
        </w:rPr>
        <w:t xml:space="preserve">. Etorkizuneko klimaren irudikapen egiantzeko eta, sarritan, sinplifikatua, berotegi gasen zenbait igorpen kasuren gaineko proiekzioetan oinarritua; giza jatorriko klima aldaketaren ondorio potentzialak ikertzeko eraikitako erlazio klimatologikoen multzo barnetrinkoa, demografiaren, ekonomiaren, teknologiaren, gizartearen eta ingurumenaren bilakaerari buruzko hipotesiak egiten dituena. </w:t>
      </w:r>
    </w:p>
    <w:p w14:paraId="29A8C9AF" w14:textId="77777777" w:rsidR="006D5992" w:rsidRPr="00F57005" w:rsidRDefault="00ED29C9" w:rsidP="004C025C">
      <w:pPr>
        <w:pStyle w:val="TextoJos"/>
        <w:numPr>
          <w:ilvl w:val="0"/>
          <w:numId w:val="10"/>
        </w:numPr>
        <w:spacing w:after="240" w:line="276" w:lineRule="auto"/>
        <w:ind w:left="426" w:hanging="426"/>
        <w:rPr>
          <w:rFonts w:ascii="Trebuchet MS" w:hAnsi="Trebuchet MS"/>
          <w:lang w:val="eu-ES"/>
        </w:rPr>
      </w:pPr>
      <w:r w:rsidRPr="00F57005">
        <w:rPr>
          <w:rFonts w:ascii="Trebuchet MS" w:eastAsia="Trebuchet MS" w:hAnsi="Trebuchet MS"/>
          <w:i/>
          <w:iCs/>
          <w:lang w:val="eu-ES"/>
        </w:rPr>
        <w:t>Erresilientzia</w:t>
      </w:r>
      <w:r w:rsidRPr="00F57005">
        <w:rPr>
          <w:rFonts w:ascii="Trebuchet MS" w:eastAsia="Trebuchet MS" w:hAnsi="Trebuchet MS"/>
          <w:lang w:val="eu-ES"/>
        </w:rPr>
        <w:t>. Sistema baten gaitasuna, oinarrizko eta funtsezko egiturak, funtzioak eta identitatea gordez edo berrezarriz, arriskuaren eraginak erresistitu, xurgatu eta horietatik egoki eta efizientziaz bizkortzeko.</w:t>
      </w:r>
    </w:p>
    <w:p w14:paraId="29A8C9B0" w14:textId="77777777" w:rsidR="006D5992" w:rsidRPr="00F57005" w:rsidRDefault="00ED29C9" w:rsidP="004C025C">
      <w:pPr>
        <w:pStyle w:val="TextoJos"/>
        <w:numPr>
          <w:ilvl w:val="0"/>
          <w:numId w:val="10"/>
        </w:numPr>
        <w:spacing w:after="240" w:line="276" w:lineRule="auto"/>
        <w:ind w:left="426" w:hanging="426"/>
        <w:rPr>
          <w:lang w:val="eu-ES"/>
        </w:rPr>
      </w:pPr>
      <w:r w:rsidRPr="00F57005">
        <w:rPr>
          <w:rFonts w:ascii="Trebuchet MS" w:eastAsia="Trebuchet MS" w:hAnsi="Trebuchet MS"/>
          <w:i/>
          <w:iCs/>
          <w:lang w:val="eu-ES"/>
        </w:rPr>
        <w:t>Klimaren arriskua</w:t>
      </w:r>
      <w:r w:rsidRPr="00F57005">
        <w:rPr>
          <w:rFonts w:ascii="Trebuchet MS" w:eastAsia="Trebuchet MS" w:hAnsi="Trebuchet MS"/>
          <w:lang w:val="eu-ES"/>
        </w:rPr>
        <w:t>. Klima gertaeren inpaktuarekiko esposizioak, egoera ahularekin eta ondorioak gutxitzeko edo horiei erantzuteko ahalmen urriarekin elkartuta, galera sozioekonomiko eta ekosistema galtze larriak eragiteko probabilitatea. Klimaren arriskua kudeatzea giza segurtasuna, ongizatea, bizi kalitatea eta garapen iraunkorra bermatu eta areagotzeko giltzarri den faktorea da</w:t>
      </w:r>
      <w:r w:rsidRPr="00F57005">
        <w:rPr>
          <w:rFonts w:eastAsia="Times"/>
          <w:lang w:val="eu-ES"/>
        </w:rPr>
        <w:t>.</w:t>
      </w:r>
    </w:p>
    <w:p w14:paraId="29A8C9B1" w14:textId="77777777" w:rsidR="006D5992" w:rsidRPr="00F57005" w:rsidRDefault="00ED29C9" w:rsidP="004C025C">
      <w:pPr>
        <w:pStyle w:val="TextoJos"/>
        <w:numPr>
          <w:ilvl w:val="0"/>
          <w:numId w:val="10"/>
        </w:numPr>
        <w:spacing w:after="240" w:line="276" w:lineRule="auto"/>
        <w:ind w:left="426" w:hanging="426"/>
        <w:rPr>
          <w:lang w:val="eu-ES"/>
        </w:rPr>
      </w:pPr>
      <w:r w:rsidRPr="00F57005">
        <w:rPr>
          <w:rFonts w:ascii="Trebuchet MS" w:eastAsia="Trebuchet MS" w:hAnsi="Trebuchet MS"/>
          <w:i/>
          <w:iCs/>
          <w:lang w:val="eu-ES"/>
        </w:rPr>
        <w:t>Ekosistema zerbitzuak</w:t>
      </w:r>
      <w:r w:rsidRPr="00F57005">
        <w:rPr>
          <w:rFonts w:ascii="Trebuchet MS" w:eastAsia="Trebuchet MS" w:hAnsi="Trebuchet MS"/>
          <w:lang w:val="eu-ES"/>
        </w:rPr>
        <w:t xml:space="preserve">. Ekosistemen funtzionamendutik edo erregulaziotik, baita ukiezinenetik ere, zuzenean nahiz zeharka eratortzen diren onuren multzoa. </w:t>
      </w:r>
    </w:p>
    <w:p w14:paraId="29A8C9B2" w14:textId="77777777" w:rsidR="006D5992" w:rsidRPr="00F57005" w:rsidRDefault="00ED29C9" w:rsidP="004C025C">
      <w:pPr>
        <w:pStyle w:val="TextoJos"/>
        <w:numPr>
          <w:ilvl w:val="0"/>
          <w:numId w:val="10"/>
        </w:numPr>
        <w:spacing w:after="240" w:line="276" w:lineRule="auto"/>
        <w:ind w:left="426" w:hanging="426"/>
        <w:rPr>
          <w:rFonts w:ascii="Trebuchet MS" w:hAnsi="Trebuchet MS"/>
          <w:lang w:val="eu-ES"/>
        </w:rPr>
      </w:pPr>
      <w:r w:rsidRPr="00F57005">
        <w:rPr>
          <w:rFonts w:ascii="Trebuchet MS" w:eastAsia="Trebuchet MS" w:hAnsi="Trebuchet MS"/>
          <w:i/>
          <w:iCs/>
          <w:lang w:val="eu-ES"/>
        </w:rPr>
        <w:t>Karbono hustulekua</w:t>
      </w:r>
      <w:r w:rsidRPr="00F57005">
        <w:rPr>
          <w:rFonts w:ascii="Trebuchet MS" w:eastAsia="Trebuchet MS" w:hAnsi="Trebuchet MS"/>
          <w:lang w:val="eu-ES"/>
        </w:rPr>
        <w:t>. Atmosferatik berotegi gasak, aerosolak edo horien aitzindariak xurgatu eta tinkatzen dituen edozein prozesu, jarduera edo mekanismo natural nahiz artifizial.</w:t>
      </w:r>
    </w:p>
    <w:p w14:paraId="29A8C9B3" w14:textId="77777777" w:rsidR="006D5992" w:rsidRPr="00F57005" w:rsidRDefault="00ED29C9" w:rsidP="004C025C">
      <w:pPr>
        <w:pStyle w:val="TextoJos"/>
        <w:numPr>
          <w:ilvl w:val="0"/>
          <w:numId w:val="10"/>
        </w:numPr>
        <w:spacing w:after="240" w:line="276" w:lineRule="auto"/>
        <w:ind w:left="426" w:hanging="426"/>
        <w:rPr>
          <w:rFonts w:ascii="Trebuchet MS" w:hAnsi="Trebuchet MS"/>
          <w:lang w:val="eu-ES"/>
        </w:rPr>
      </w:pPr>
      <w:r w:rsidRPr="00F57005">
        <w:rPr>
          <w:rFonts w:ascii="Trebuchet MS" w:eastAsia="Trebuchet MS" w:hAnsi="Trebuchet MS"/>
          <w:i/>
          <w:iCs/>
          <w:lang w:val="eu-ES"/>
        </w:rPr>
        <w:lastRenderedPageBreak/>
        <w:t>Karbono dioxido tona baliokidea</w:t>
      </w:r>
      <w:r w:rsidRPr="00F57005">
        <w:rPr>
          <w:rFonts w:ascii="Trebuchet MS" w:eastAsia="Trebuchet MS" w:hAnsi="Trebuchet MS"/>
          <w:lang w:val="eu-ES"/>
        </w:rPr>
        <w:t xml:space="preserve">. Tona bat karbono dioxido, edo, beste berotegi gas batetik, berotze globaleko potentzial baliokidea duen kantitatea.  </w:t>
      </w:r>
    </w:p>
    <w:p w14:paraId="29A8C9B4" w14:textId="77777777" w:rsidR="006D5992" w:rsidRPr="00F57005" w:rsidRDefault="00ED29C9" w:rsidP="004C025C">
      <w:pPr>
        <w:pStyle w:val="TextoJos"/>
        <w:numPr>
          <w:ilvl w:val="0"/>
          <w:numId w:val="10"/>
        </w:numPr>
        <w:spacing w:after="240" w:line="276" w:lineRule="auto"/>
        <w:ind w:left="426" w:hanging="426"/>
        <w:rPr>
          <w:rFonts w:ascii="Trebuchet MS" w:hAnsi="Trebuchet MS"/>
          <w:i/>
          <w:lang w:val="eu-ES"/>
        </w:rPr>
      </w:pPr>
      <w:r w:rsidRPr="00F57005">
        <w:rPr>
          <w:rFonts w:ascii="Trebuchet MS" w:eastAsia="Trebuchet MS" w:hAnsi="Trebuchet MS"/>
          <w:i/>
          <w:iCs/>
          <w:lang w:val="eu-ES"/>
        </w:rPr>
        <w:t>Egoera ahula</w:t>
      </w:r>
      <w:r w:rsidRPr="00F57005">
        <w:rPr>
          <w:rFonts w:ascii="Trebuchet MS" w:eastAsia="Trebuchet MS" w:hAnsi="Trebuchet MS"/>
          <w:lang w:val="eu-ES"/>
        </w:rPr>
        <w:t>. Klima aldaketak sistema bati min edo kalte egin liezaiokeen gradua, bai kaltearen sentikortasun edo kaltegarritasunagatik bai erantzuteko edo egoera berrietara egokitzeko ahalmenagatik.</w:t>
      </w:r>
    </w:p>
    <w:sectPr w:rsidR="006D5992" w:rsidRPr="00F57005" w:rsidSect="00012AFD">
      <w:headerReference w:type="even" r:id="rId10"/>
      <w:headerReference w:type="default" r:id="rId11"/>
      <w:footerReference w:type="even" r:id="rId12"/>
      <w:footerReference w:type="default" r:id="rId13"/>
      <w:headerReference w:type="first" r:id="rId14"/>
      <w:pgSz w:w="11907" w:h="16840" w:code="9"/>
      <w:pgMar w:top="2049" w:right="1134" w:bottom="1418" w:left="1701" w:header="284"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CEF06" w14:textId="77777777" w:rsidR="00AD2BCE" w:rsidRDefault="00AD2BCE">
      <w:r>
        <w:separator/>
      </w:r>
    </w:p>
  </w:endnote>
  <w:endnote w:type="continuationSeparator" w:id="0">
    <w:p w14:paraId="44AA950E" w14:textId="77777777" w:rsidR="00AD2BCE" w:rsidRDefault="00AD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Lucida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8C9BF" w14:textId="77777777" w:rsidR="00ED29C9" w:rsidRDefault="00ED29C9">
    <w:pPr>
      <w:pStyle w:val="Orri-oina"/>
      <w:framePr w:wrap="around"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end"/>
    </w:r>
  </w:p>
  <w:p w14:paraId="29A8C9C0" w14:textId="77777777" w:rsidR="00ED29C9" w:rsidRDefault="00ED29C9">
    <w:pPr>
      <w:pStyle w:val="Orri-oina"/>
      <w:ind w:right="360"/>
    </w:pPr>
  </w:p>
  <w:p w14:paraId="29A8C9C1" w14:textId="77777777" w:rsidR="00ED29C9" w:rsidRDefault="00ED29C9"/>
  <w:p w14:paraId="29A8C9C2" w14:textId="77777777" w:rsidR="00ED29C9" w:rsidRDefault="00ED29C9" w:rsidP="00FD1FD8"/>
  <w:p w14:paraId="29A8C9C3" w14:textId="77777777" w:rsidR="00ED29C9" w:rsidRDefault="00ED29C9" w:rsidP="00FD1FD8"/>
  <w:p w14:paraId="29A8C9C4" w14:textId="77777777" w:rsidR="00ED29C9" w:rsidRDefault="00ED29C9" w:rsidP="00FD1FD8"/>
  <w:p w14:paraId="29A8C9C5" w14:textId="77777777" w:rsidR="00ED29C9" w:rsidRDefault="00ED29C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8C9C6" w14:textId="77777777" w:rsidR="00ED29C9" w:rsidRDefault="00ED29C9">
    <w:pPr>
      <w:pStyle w:val="Orri-oina"/>
      <w:ind w:right="360"/>
      <w:rPr>
        <w:i/>
        <w:sz w:val="20"/>
      </w:rPr>
    </w:pPr>
  </w:p>
  <w:p w14:paraId="29A8C9C7" w14:textId="77777777" w:rsidR="00ED29C9" w:rsidRDefault="00ED29C9">
    <w:pPr>
      <w:pStyle w:val="Orri-oina"/>
      <w:ind w:right="360"/>
      <w:rPr>
        <w:i/>
        <w:sz w:val="20"/>
      </w:rPr>
    </w:pPr>
  </w:p>
  <w:p w14:paraId="29A8C9C8" w14:textId="40C7ACDB" w:rsidR="00ED29C9" w:rsidRPr="00A81EA3" w:rsidRDefault="00ED29C9" w:rsidP="00A81EA3">
    <w:pPr>
      <w:autoSpaceDE w:val="0"/>
      <w:autoSpaceDN w:val="0"/>
      <w:adjustRightInd w:val="0"/>
      <w:jc w:val="left"/>
      <w:rPr>
        <w:rFonts w:ascii="Lucida Sans" w:hAnsi="Lucida Sans" w:cs="LucidaSans,Italic"/>
        <w:i/>
        <w:iCs/>
        <w:sz w:val="20"/>
        <w:lang w:val="es-ES"/>
      </w:rPr>
    </w:pPr>
    <w:r>
      <w:rPr>
        <w:rFonts w:ascii="Lucida Sans" w:eastAsia="Lucida Sans" w:hAnsi="Lucida Sans" w:cs="LucidaSans,Italic"/>
        <w:i/>
        <w:iCs/>
        <w:sz w:val="20"/>
        <w:lang w:val="eu-ES"/>
      </w:rPr>
      <w:t>Klima Aldaketaren Euskal Legearen aurreproiektu zirriborroa v0.1</w:t>
    </w:r>
    <w:r>
      <w:rPr>
        <w:rFonts w:ascii="Lucida Sans" w:eastAsia="Lucida Sans" w:hAnsi="Lucida Sans" w:cs="LucidaSans,Italic"/>
        <w:i/>
        <w:iCs/>
        <w:sz w:val="20"/>
        <w:lang w:val="eu-ES"/>
      </w:rPr>
      <w:tab/>
    </w:r>
    <w:r>
      <w:rPr>
        <w:rFonts w:ascii="Lucida Sans" w:eastAsia="Lucida Sans" w:hAnsi="Lucida Sans" w:cs="LucidaSans,Italic"/>
        <w:i/>
        <w:iCs/>
        <w:sz w:val="20"/>
        <w:lang w:val="eu-ES"/>
      </w:rPr>
      <w:tab/>
    </w:r>
    <w:r>
      <w:rPr>
        <w:rFonts w:ascii="Lucida Sans" w:eastAsia="Lucida Sans" w:hAnsi="Lucida Sans" w:cs="LucidaSans,Italic"/>
        <w:i/>
        <w:iCs/>
        <w:sz w:val="20"/>
        <w:lang w:val="eu-ES"/>
      </w:rPr>
      <w:tab/>
    </w:r>
    <w:r>
      <w:rPr>
        <w:rFonts w:ascii="Lucida Sans" w:eastAsia="Lucida Sans" w:hAnsi="Lucida Sans" w:cs="LucidaSans,Italic"/>
        <w:i/>
        <w:iCs/>
        <w:sz w:val="20"/>
        <w:lang w:val="eu-ES"/>
      </w:rPr>
      <w:tab/>
    </w:r>
    <w:r>
      <w:rPr>
        <w:rFonts w:ascii="Lucida Sans" w:eastAsia="Lucida Sans" w:hAnsi="Lucida Sans" w:cs="LucidaSans,Italic"/>
        <w:i/>
        <w:iCs/>
        <w:sz w:val="20"/>
        <w:lang w:val="eu-ES"/>
      </w:rPr>
      <w:tab/>
    </w:r>
    <w:r w:rsidRPr="00A81EA3">
      <w:rPr>
        <w:rFonts w:ascii="Lucida Sans" w:hAnsi="Lucida Sans" w:cs="LucidaSans,Italic"/>
        <w:i/>
        <w:iCs/>
        <w:sz w:val="20"/>
        <w:lang w:val="es-ES"/>
      </w:rPr>
      <w:fldChar w:fldCharType="begin"/>
    </w:r>
    <w:r w:rsidRPr="00A81EA3">
      <w:rPr>
        <w:rFonts w:ascii="Lucida Sans" w:hAnsi="Lucida Sans" w:cs="LucidaSans,Italic"/>
        <w:i/>
        <w:iCs/>
        <w:sz w:val="20"/>
        <w:lang w:val="es-ES"/>
      </w:rPr>
      <w:instrText>PAGE   \* MERGEFORMAT</w:instrText>
    </w:r>
    <w:r w:rsidRPr="00A81EA3">
      <w:rPr>
        <w:rFonts w:ascii="Lucida Sans" w:hAnsi="Lucida Sans" w:cs="LucidaSans,Italic"/>
        <w:i/>
        <w:iCs/>
        <w:sz w:val="20"/>
        <w:lang w:val="es-ES"/>
      </w:rPr>
      <w:fldChar w:fldCharType="separate"/>
    </w:r>
    <w:r w:rsidR="005A16C4">
      <w:rPr>
        <w:rFonts w:ascii="Lucida Sans" w:hAnsi="Lucida Sans" w:cs="LucidaSans,Italic"/>
        <w:i/>
        <w:iCs/>
        <w:noProof/>
        <w:sz w:val="20"/>
        <w:lang w:val="es-ES"/>
      </w:rPr>
      <w:t>21</w:t>
    </w:r>
    <w:r w:rsidRPr="00A81EA3">
      <w:rPr>
        <w:rFonts w:ascii="Lucida Sans" w:hAnsi="Lucida Sans" w:cs="LucidaSans,Italic"/>
        <w:i/>
        <w:iCs/>
        <w:sz w:val="20"/>
        <w:lang w:val="es-ES"/>
      </w:rPr>
      <w:fldChar w:fldCharType="end"/>
    </w:r>
    <w:r>
      <w:rPr>
        <w:rFonts w:ascii="Lucida Sans" w:eastAsia="Lucida Sans" w:hAnsi="Lucida Sans" w:cs="LucidaSans,Italic"/>
        <w:i/>
        <w:iCs/>
        <w:sz w:val="20"/>
        <w:lang w:val="eu-ES"/>
      </w:rPr>
      <w:t>/</w:t>
    </w:r>
    <w:r>
      <w:rPr>
        <w:rFonts w:ascii="Lucida Sans" w:hAnsi="Lucida Sans" w:cs="LucidaSans,Italic"/>
        <w:i/>
        <w:iCs/>
        <w:sz w:val="20"/>
        <w:lang w:val="es-ES"/>
      </w:rPr>
      <w:fldChar w:fldCharType="begin"/>
    </w:r>
    <w:r>
      <w:rPr>
        <w:rFonts w:ascii="Lucida Sans" w:hAnsi="Lucida Sans" w:cs="LucidaSans,Italic"/>
        <w:i/>
        <w:iCs/>
        <w:sz w:val="20"/>
        <w:lang w:val="es-ES"/>
      </w:rPr>
      <w:instrText xml:space="preserve"> NUMPAGES   \* MERGEFORMAT </w:instrText>
    </w:r>
    <w:r>
      <w:rPr>
        <w:rFonts w:ascii="Lucida Sans" w:hAnsi="Lucida Sans" w:cs="LucidaSans,Italic"/>
        <w:i/>
        <w:iCs/>
        <w:sz w:val="20"/>
        <w:lang w:val="es-ES"/>
      </w:rPr>
      <w:fldChar w:fldCharType="separate"/>
    </w:r>
    <w:r w:rsidR="005A16C4">
      <w:rPr>
        <w:rFonts w:ascii="Lucida Sans" w:hAnsi="Lucida Sans" w:cs="LucidaSans,Italic"/>
        <w:i/>
        <w:iCs/>
        <w:noProof/>
        <w:sz w:val="20"/>
        <w:lang w:val="es-ES"/>
      </w:rPr>
      <w:t>55</w:t>
    </w:r>
    <w:r>
      <w:rPr>
        <w:rFonts w:ascii="Lucida Sans" w:hAnsi="Lucida Sans" w:cs="LucidaSans,Italic"/>
        <w:i/>
        <w:iCs/>
        <w:sz w:val="20"/>
        <w:lang w:val="es-ES"/>
      </w:rPr>
      <w:fldChar w:fldCharType="end"/>
    </w:r>
  </w:p>
  <w:p w14:paraId="29A8C9C9" w14:textId="5251001A" w:rsidR="00ED29C9" w:rsidRPr="00080646" w:rsidRDefault="00ED29C9" w:rsidP="00197635">
    <w:pPr>
      <w:pStyle w:val="Orri-oina"/>
      <w:tabs>
        <w:tab w:val="clear" w:pos="4252"/>
        <w:tab w:val="clear" w:pos="8504"/>
        <w:tab w:val="center" w:pos="4356"/>
      </w:tabs>
      <w:ind w:right="360"/>
      <w:rPr>
        <w:i/>
        <w:sz w:val="20"/>
      </w:rPr>
    </w:pPr>
    <w:r>
      <w:rPr>
        <w:rFonts w:ascii="Lucida Sans" w:eastAsia="Lucida Sans" w:hAnsi="Lucida Sans"/>
        <w:i/>
        <w:iCs/>
        <w:sz w:val="20"/>
        <w:lang w:val="eu-ES"/>
      </w:rPr>
      <w:t xml:space="preserve">2019ko </w:t>
    </w:r>
    <w:r w:rsidR="00151533">
      <w:rPr>
        <w:rFonts w:ascii="Lucida Sans" w:eastAsia="Lucida Sans" w:hAnsi="Lucida Sans"/>
        <w:i/>
        <w:iCs/>
        <w:sz w:val="20"/>
        <w:lang w:val="eu-ES"/>
      </w:rPr>
      <w:t>ekaina</w:t>
    </w:r>
    <w:r>
      <w:rPr>
        <w:rFonts w:eastAsia="Trebuchet MS"/>
        <w:i/>
        <w:iCs/>
        <w:sz w:val="20"/>
        <w:lang w:val="eu-ES"/>
      </w:rPr>
      <w:tab/>
    </w:r>
  </w:p>
  <w:p w14:paraId="29A8C9CA" w14:textId="77777777" w:rsidR="00ED29C9" w:rsidRDefault="00ED29C9" w:rsidP="00FD1FD8"/>
  <w:p w14:paraId="29A8C9CB" w14:textId="77777777" w:rsidR="00ED29C9" w:rsidRDefault="00ED29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26C2D" w14:textId="77777777" w:rsidR="00AD2BCE" w:rsidRDefault="00AD2BCE">
      <w:r>
        <w:separator/>
      </w:r>
    </w:p>
  </w:footnote>
  <w:footnote w:type="continuationSeparator" w:id="0">
    <w:p w14:paraId="35417B19" w14:textId="77777777" w:rsidR="00AD2BCE" w:rsidRDefault="00AD2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8C9B5" w14:textId="3C19A530" w:rsidR="00ED29C9" w:rsidRDefault="00ED29C9">
    <w:pPr>
      <w:pStyle w:val="Goiburua"/>
    </w:pPr>
  </w:p>
  <w:p w14:paraId="29A8C9B6" w14:textId="77777777" w:rsidR="00ED29C9" w:rsidRDefault="00ED29C9"/>
  <w:p w14:paraId="29A8C9B7" w14:textId="77777777" w:rsidR="00ED29C9" w:rsidRDefault="00ED29C9" w:rsidP="00FD1FD8"/>
  <w:p w14:paraId="29A8C9B8" w14:textId="77777777" w:rsidR="00ED29C9" w:rsidRDefault="00ED29C9" w:rsidP="00FD1FD8"/>
  <w:p w14:paraId="29A8C9B9" w14:textId="77777777" w:rsidR="00ED29C9" w:rsidRDefault="00ED29C9" w:rsidP="00FD1FD8"/>
  <w:p w14:paraId="29A8C9BA" w14:textId="77777777" w:rsidR="00ED29C9" w:rsidRDefault="00ED29C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8C9BB" w14:textId="3EE2F9CE" w:rsidR="00ED29C9" w:rsidRDefault="00ED29C9" w:rsidP="007F56C1">
    <w:pPr>
      <w:pStyle w:val="Goiburua"/>
      <w:jc w:val="center"/>
      <w:rPr>
        <w:sz w:val="14"/>
        <w:szCs w:val="14"/>
      </w:rPr>
    </w:pPr>
    <w:r>
      <w:rPr>
        <w:noProof/>
        <w:sz w:val="14"/>
        <w:szCs w:val="14"/>
        <w:lang w:val="es-AR" w:eastAsia="es-AR"/>
      </w:rPr>
      <w:drawing>
        <wp:inline distT="0" distB="0" distL="0" distR="0" wp14:anchorId="29A8C9CF" wp14:editId="29A8C9D0">
          <wp:extent cx="5112688" cy="1025792"/>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449930" name="alas_gv__jpg.jpg"/>
                  <pic:cNvPicPr/>
                </pic:nvPicPr>
                <pic:blipFill>
                  <a:blip r:embed="rId1" cstate="print">
                    <a:extLst>
                      <a:ext uri="{28A0092B-C50C-407E-A947-70E740481C1C}">
                        <a14:useLocalDpi xmlns:a14="http://schemas.microsoft.com/office/drawing/2010/main" val="0"/>
                      </a:ext>
                    </a:extLst>
                  </a:blip>
                  <a:srcRect t="35234" b="24673"/>
                  <a:stretch>
                    <a:fillRect/>
                  </a:stretch>
                </pic:blipFill>
                <pic:spPr bwMode="auto">
                  <a:xfrm>
                    <a:off x="0" y="0"/>
                    <a:ext cx="5178511" cy="1038998"/>
                  </a:xfrm>
                  <a:prstGeom prst="rect">
                    <a:avLst/>
                  </a:prstGeom>
                  <a:ln>
                    <a:noFill/>
                  </a:ln>
                  <a:extLst>
                    <a:ext uri="{53640926-AAD7-44D8-BBD7-CCE9431645EC}">
                      <a14:shadowObscured xmlns:a14="http://schemas.microsoft.com/office/drawing/2010/main"/>
                    </a:ext>
                  </a:extLst>
                </pic:spPr>
              </pic:pic>
            </a:graphicData>
          </a:graphic>
        </wp:inline>
      </w:drawing>
    </w:r>
  </w:p>
  <w:p w14:paraId="29A8C9BC" w14:textId="1CD5F252" w:rsidR="00ED29C9" w:rsidRDefault="00ED29C9" w:rsidP="007F56C1">
    <w:pPr>
      <w:pStyle w:val="Goiburua"/>
      <w:jc w:val="center"/>
      <w:rPr>
        <w:sz w:val="14"/>
        <w:szCs w:val="14"/>
      </w:rPr>
    </w:pPr>
  </w:p>
  <w:p w14:paraId="29A8C9BD" w14:textId="77777777" w:rsidR="00ED29C9" w:rsidRDefault="00ED29C9" w:rsidP="007F56C1">
    <w:pPr>
      <w:pStyle w:val="Goiburua"/>
      <w:jc w:val="center"/>
      <w:rPr>
        <w:sz w:val="14"/>
        <w:szCs w:val="14"/>
      </w:rPr>
    </w:pPr>
  </w:p>
  <w:p w14:paraId="29A8C9BE" w14:textId="77777777" w:rsidR="00ED29C9" w:rsidRPr="00D01989" w:rsidRDefault="00ED29C9" w:rsidP="007F56C1">
    <w:pPr>
      <w:pStyle w:val="Goiburua"/>
      <w:jc w:val="center"/>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8C9CC" w14:textId="3176F820" w:rsidR="00ED29C9" w:rsidRDefault="00ED29C9">
    <w:pPr>
      <w:pStyle w:val="Goiburua"/>
    </w:pPr>
    <w:r>
      <w:rPr>
        <w:noProof/>
        <w:sz w:val="14"/>
        <w:szCs w:val="14"/>
        <w:lang w:val="es-AR" w:eastAsia="es-AR"/>
      </w:rPr>
      <w:drawing>
        <wp:inline distT="0" distB="0" distL="0" distR="0" wp14:anchorId="29A8C9D3" wp14:editId="29A8C9D4">
          <wp:extent cx="5112688" cy="1025792"/>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23840" name="alas_gv__jpg.jpg"/>
                  <pic:cNvPicPr/>
                </pic:nvPicPr>
                <pic:blipFill>
                  <a:blip r:embed="rId1" cstate="print">
                    <a:extLst>
                      <a:ext uri="{28A0092B-C50C-407E-A947-70E740481C1C}">
                        <a14:useLocalDpi xmlns:a14="http://schemas.microsoft.com/office/drawing/2010/main" val="0"/>
                      </a:ext>
                    </a:extLst>
                  </a:blip>
                  <a:srcRect t="35234" b="24673"/>
                  <a:stretch>
                    <a:fillRect/>
                  </a:stretch>
                </pic:blipFill>
                <pic:spPr bwMode="auto">
                  <a:xfrm>
                    <a:off x="0" y="0"/>
                    <a:ext cx="5178511" cy="103899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44" w:legacyIndent="0"/>
      <w:lvlJc w:val="left"/>
      <w:pPr>
        <w:ind w:left="0" w:firstLine="0"/>
      </w:pPr>
    </w:lvl>
    <w:lvl w:ilvl="1">
      <w:start w:val="1"/>
      <w:numFmt w:val="decimal"/>
      <w:pStyle w:val="2izenburua"/>
      <w:lvlText w:val="%1.%2"/>
      <w:legacy w:legacy="1" w:legacySpace="144" w:legacyIndent="0"/>
      <w:lvlJc w:val="left"/>
    </w:lvl>
    <w:lvl w:ilvl="2">
      <w:start w:val="1"/>
      <w:numFmt w:val="decimal"/>
      <w:pStyle w:val="3izenburua"/>
      <w:lvlText w:val="%1.%2.%3"/>
      <w:legacy w:legacy="1" w:legacySpace="144" w:legacyIndent="0"/>
      <w:lvlJc w:val="left"/>
    </w:lvl>
    <w:lvl w:ilvl="3">
      <w:start w:val="1"/>
      <w:numFmt w:val="decimal"/>
      <w:pStyle w:val="4izenburua"/>
      <w:lvlText w:val="%1.%2.%3.%4"/>
      <w:legacy w:legacy="1" w:legacySpace="144" w:legacyIndent="0"/>
      <w:lvlJc w:val="left"/>
    </w:lvl>
    <w:lvl w:ilvl="4">
      <w:start w:val="1"/>
      <w:numFmt w:val="decimal"/>
      <w:pStyle w:val="5izenburua"/>
      <w:lvlText w:val="%1.%2.%3.%4.%5"/>
      <w:legacy w:legacy="1" w:legacySpace="144" w:legacyIndent="0"/>
      <w:lvlJc w:val="left"/>
    </w:lvl>
    <w:lvl w:ilvl="5">
      <w:start w:val="1"/>
      <w:numFmt w:val="decimal"/>
      <w:pStyle w:val="6izenburua"/>
      <w:lvlText w:val="%1.%2.%3.%4.%5.%6"/>
      <w:legacy w:legacy="1" w:legacySpace="144" w:legacyIndent="0"/>
      <w:lvlJc w:val="left"/>
    </w:lvl>
    <w:lvl w:ilvl="6">
      <w:start w:val="1"/>
      <w:numFmt w:val="decimal"/>
      <w:pStyle w:val="7izenburua"/>
      <w:lvlText w:val="%1.%2.%3.%4.%5.%6.%7"/>
      <w:legacy w:legacy="1" w:legacySpace="144" w:legacyIndent="0"/>
      <w:lvlJc w:val="left"/>
    </w:lvl>
    <w:lvl w:ilvl="7">
      <w:start w:val="1"/>
      <w:numFmt w:val="decimal"/>
      <w:pStyle w:val="8izenburua"/>
      <w:lvlText w:val="%1.%2.%3.%4.%5.%6.%7.%8"/>
      <w:legacy w:legacy="1" w:legacySpace="144" w:legacyIndent="0"/>
      <w:lvlJc w:val="left"/>
    </w:lvl>
    <w:lvl w:ilvl="8">
      <w:start w:val="1"/>
      <w:numFmt w:val="decimal"/>
      <w:pStyle w:val="9izenburua"/>
      <w:lvlText w:val="%1.%2.%3.%4.%5.%6.%7.%8.%9"/>
      <w:legacy w:legacy="1" w:legacySpace="144" w:legacyIndent="0"/>
      <w:lvlJc w:val="left"/>
    </w:lvl>
  </w:abstractNum>
  <w:abstractNum w:abstractNumId="1" w15:restartNumberingAfterBreak="0">
    <w:nsid w:val="01BA679F"/>
    <w:multiLevelType w:val="hybridMultilevel"/>
    <w:tmpl w:val="727A1296"/>
    <w:lvl w:ilvl="0" w:tplc="C3845A96">
      <w:start w:val="1"/>
      <w:numFmt w:val="decimal"/>
      <w:lvlText w:val="%1.-"/>
      <w:lvlJc w:val="left"/>
      <w:pPr>
        <w:ind w:left="360" w:hanging="360"/>
      </w:pPr>
      <w:rPr>
        <w:rFonts w:hint="default"/>
      </w:rPr>
    </w:lvl>
    <w:lvl w:ilvl="1" w:tplc="A59CD5E4">
      <w:start w:val="1"/>
      <w:numFmt w:val="decimal"/>
      <w:lvlText w:val="%2."/>
      <w:lvlJc w:val="left"/>
      <w:pPr>
        <w:ind w:left="1080" w:hanging="360"/>
      </w:pPr>
      <w:rPr>
        <w:rFonts w:hint="default"/>
        <w:b w:val="0"/>
      </w:rPr>
    </w:lvl>
    <w:lvl w:ilvl="2" w:tplc="10005328" w:tentative="1">
      <w:start w:val="1"/>
      <w:numFmt w:val="lowerRoman"/>
      <w:lvlText w:val="%3."/>
      <w:lvlJc w:val="right"/>
      <w:pPr>
        <w:ind w:left="1800" w:hanging="180"/>
      </w:pPr>
    </w:lvl>
    <w:lvl w:ilvl="3" w:tplc="82A46312" w:tentative="1">
      <w:start w:val="1"/>
      <w:numFmt w:val="decimal"/>
      <w:lvlText w:val="%4."/>
      <w:lvlJc w:val="left"/>
      <w:pPr>
        <w:ind w:left="2520" w:hanging="360"/>
      </w:pPr>
    </w:lvl>
    <w:lvl w:ilvl="4" w:tplc="3B7ECB70" w:tentative="1">
      <w:start w:val="1"/>
      <w:numFmt w:val="lowerLetter"/>
      <w:lvlText w:val="%5."/>
      <w:lvlJc w:val="left"/>
      <w:pPr>
        <w:ind w:left="3240" w:hanging="360"/>
      </w:pPr>
    </w:lvl>
    <w:lvl w:ilvl="5" w:tplc="04429CDC" w:tentative="1">
      <w:start w:val="1"/>
      <w:numFmt w:val="lowerRoman"/>
      <w:lvlText w:val="%6."/>
      <w:lvlJc w:val="right"/>
      <w:pPr>
        <w:ind w:left="3960" w:hanging="180"/>
      </w:pPr>
    </w:lvl>
    <w:lvl w:ilvl="6" w:tplc="212E4BE6" w:tentative="1">
      <w:start w:val="1"/>
      <w:numFmt w:val="decimal"/>
      <w:lvlText w:val="%7."/>
      <w:lvlJc w:val="left"/>
      <w:pPr>
        <w:ind w:left="4680" w:hanging="360"/>
      </w:pPr>
    </w:lvl>
    <w:lvl w:ilvl="7" w:tplc="3C7CF59A" w:tentative="1">
      <w:start w:val="1"/>
      <w:numFmt w:val="lowerLetter"/>
      <w:lvlText w:val="%8."/>
      <w:lvlJc w:val="left"/>
      <w:pPr>
        <w:ind w:left="5400" w:hanging="360"/>
      </w:pPr>
    </w:lvl>
    <w:lvl w:ilvl="8" w:tplc="99222C2A" w:tentative="1">
      <w:start w:val="1"/>
      <w:numFmt w:val="lowerRoman"/>
      <w:lvlText w:val="%9."/>
      <w:lvlJc w:val="right"/>
      <w:pPr>
        <w:ind w:left="6120" w:hanging="180"/>
      </w:pPr>
    </w:lvl>
  </w:abstractNum>
  <w:abstractNum w:abstractNumId="2" w15:restartNumberingAfterBreak="0">
    <w:nsid w:val="02565733"/>
    <w:multiLevelType w:val="hybridMultilevel"/>
    <w:tmpl w:val="331CFEF4"/>
    <w:lvl w:ilvl="0" w:tplc="16A07D0A">
      <w:start w:val="1"/>
      <w:numFmt w:val="bullet"/>
      <w:lvlText w:val=""/>
      <w:lvlJc w:val="left"/>
      <w:pPr>
        <w:ind w:left="1887" w:hanging="360"/>
      </w:pPr>
      <w:rPr>
        <w:rFonts w:ascii="Symbol" w:hAnsi="Symbol" w:hint="default"/>
      </w:rPr>
    </w:lvl>
    <w:lvl w:ilvl="1" w:tplc="792CF214">
      <w:start w:val="1"/>
      <w:numFmt w:val="bullet"/>
      <w:lvlText w:val="o"/>
      <w:lvlJc w:val="left"/>
      <w:pPr>
        <w:ind w:left="2607" w:hanging="360"/>
      </w:pPr>
      <w:rPr>
        <w:rFonts w:ascii="Courier New" w:hAnsi="Courier New" w:cs="Courier New" w:hint="default"/>
      </w:rPr>
    </w:lvl>
    <w:lvl w:ilvl="2" w:tplc="8D5ECA68">
      <w:start w:val="1"/>
      <w:numFmt w:val="bullet"/>
      <w:lvlText w:val=""/>
      <w:lvlJc w:val="left"/>
      <w:pPr>
        <w:ind w:left="3327" w:hanging="360"/>
      </w:pPr>
      <w:rPr>
        <w:rFonts w:ascii="Wingdings" w:hAnsi="Wingdings" w:hint="default"/>
      </w:rPr>
    </w:lvl>
    <w:lvl w:ilvl="3" w:tplc="6ABE7C8C">
      <w:start w:val="1"/>
      <w:numFmt w:val="bullet"/>
      <w:lvlText w:val=""/>
      <w:lvlJc w:val="left"/>
      <w:pPr>
        <w:ind w:left="4047" w:hanging="360"/>
      </w:pPr>
      <w:rPr>
        <w:rFonts w:ascii="Symbol" w:hAnsi="Symbol" w:hint="default"/>
      </w:rPr>
    </w:lvl>
    <w:lvl w:ilvl="4" w:tplc="9FBEA29A">
      <w:start w:val="1"/>
      <w:numFmt w:val="bullet"/>
      <w:lvlText w:val="o"/>
      <w:lvlJc w:val="left"/>
      <w:pPr>
        <w:ind w:left="4767" w:hanging="360"/>
      </w:pPr>
      <w:rPr>
        <w:rFonts w:ascii="Courier New" w:hAnsi="Courier New" w:cs="Courier New" w:hint="default"/>
      </w:rPr>
    </w:lvl>
    <w:lvl w:ilvl="5" w:tplc="56E02594">
      <w:start w:val="1"/>
      <w:numFmt w:val="bullet"/>
      <w:lvlText w:val=""/>
      <w:lvlJc w:val="left"/>
      <w:pPr>
        <w:ind w:left="5487" w:hanging="360"/>
      </w:pPr>
      <w:rPr>
        <w:rFonts w:ascii="Wingdings" w:hAnsi="Wingdings" w:hint="default"/>
      </w:rPr>
    </w:lvl>
    <w:lvl w:ilvl="6" w:tplc="1CFE8F30">
      <w:start w:val="1"/>
      <w:numFmt w:val="bullet"/>
      <w:lvlText w:val=""/>
      <w:lvlJc w:val="left"/>
      <w:pPr>
        <w:ind w:left="6207" w:hanging="360"/>
      </w:pPr>
      <w:rPr>
        <w:rFonts w:ascii="Symbol" w:hAnsi="Symbol" w:hint="default"/>
      </w:rPr>
    </w:lvl>
    <w:lvl w:ilvl="7" w:tplc="904E9128">
      <w:start w:val="1"/>
      <w:numFmt w:val="bullet"/>
      <w:lvlText w:val="o"/>
      <w:lvlJc w:val="left"/>
      <w:pPr>
        <w:ind w:left="6927" w:hanging="360"/>
      </w:pPr>
      <w:rPr>
        <w:rFonts w:ascii="Courier New" w:hAnsi="Courier New" w:cs="Courier New" w:hint="default"/>
      </w:rPr>
    </w:lvl>
    <w:lvl w:ilvl="8" w:tplc="39A6E830">
      <w:start w:val="1"/>
      <w:numFmt w:val="bullet"/>
      <w:lvlText w:val=""/>
      <w:lvlJc w:val="left"/>
      <w:pPr>
        <w:ind w:left="7647" w:hanging="360"/>
      </w:pPr>
      <w:rPr>
        <w:rFonts w:ascii="Wingdings" w:hAnsi="Wingdings" w:hint="default"/>
      </w:rPr>
    </w:lvl>
  </w:abstractNum>
  <w:abstractNum w:abstractNumId="3" w15:restartNumberingAfterBreak="0">
    <w:nsid w:val="026879D8"/>
    <w:multiLevelType w:val="hybridMultilevel"/>
    <w:tmpl w:val="727A1296"/>
    <w:lvl w:ilvl="0" w:tplc="CDA24574">
      <w:start w:val="1"/>
      <w:numFmt w:val="decimal"/>
      <w:lvlText w:val="%1.-"/>
      <w:lvlJc w:val="left"/>
      <w:pPr>
        <w:ind w:left="360" w:hanging="360"/>
      </w:pPr>
      <w:rPr>
        <w:rFonts w:hint="default"/>
      </w:rPr>
    </w:lvl>
    <w:lvl w:ilvl="1" w:tplc="D9A4F254">
      <w:start w:val="1"/>
      <w:numFmt w:val="decimal"/>
      <w:lvlText w:val="%2."/>
      <w:lvlJc w:val="left"/>
      <w:pPr>
        <w:ind w:left="1080" w:hanging="360"/>
      </w:pPr>
      <w:rPr>
        <w:rFonts w:hint="default"/>
        <w:b w:val="0"/>
      </w:rPr>
    </w:lvl>
    <w:lvl w:ilvl="2" w:tplc="4B74F686" w:tentative="1">
      <w:start w:val="1"/>
      <w:numFmt w:val="lowerRoman"/>
      <w:lvlText w:val="%3."/>
      <w:lvlJc w:val="right"/>
      <w:pPr>
        <w:ind w:left="1800" w:hanging="180"/>
      </w:pPr>
    </w:lvl>
    <w:lvl w:ilvl="3" w:tplc="19C26BDA" w:tentative="1">
      <w:start w:val="1"/>
      <w:numFmt w:val="decimal"/>
      <w:lvlText w:val="%4."/>
      <w:lvlJc w:val="left"/>
      <w:pPr>
        <w:ind w:left="2520" w:hanging="360"/>
      </w:pPr>
    </w:lvl>
    <w:lvl w:ilvl="4" w:tplc="23F4A260" w:tentative="1">
      <w:start w:val="1"/>
      <w:numFmt w:val="lowerLetter"/>
      <w:lvlText w:val="%5."/>
      <w:lvlJc w:val="left"/>
      <w:pPr>
        <w:ind w:left="3240" w:hanging="360"/>
      </w:pPr>
    </w:lvl>
    <w:lvl w:ilvl="5" w:tplc="C8B21070" w:tentative="1">
      <w:start w:val="1"/>
      <w:numFmt w:val="lowerRoman"/>
      <w:lvlText w:val="%6."/>
      <w:lvlJc w:val="right"/>
      <w:pPr>
        <w:ind w:left="3960" w:hanging="180"/>
      </w:pPr>
    </w:lvl>
    <w:lvl w:ilvl="6" w:tplc="10C8197E" w:tentative="1">
      <w:start w:val="1"/>
      <w:numFmt w:val="decimal"/>
      <w:lvlText w:val="%7."/>
      <w:lvlJc w:val="left"/>
      <w:pPr>
        <w:ind w:left="4680" w:hanging="360"/>
      </w:pPr>
    </w:lvl>
    <w:lvl w:ilvl="7" w:tplc="38B026E4" w:tentative="1">
      <w:start w:val="1"/>
      <w:numFmt w:val="lowerLetter"/>
      <w:lvlText w:val="%8."/>
      <w:lvlJc w:val="left"/>
      <w:pPr>
        <w:ind w:left="5400" w:hanging="360"/>
      </w:pPr>
    </w:lvl>
    <w:lvl w:ilvl="8" w:tplc="7BF28DB2" w:tentative="1">
      <w:start w:val="1"/>
      <w:numFmt w:val="lowerRoman"/>
      <w:lvlText w:val="%9."/>
      <w:lvlJc w:val="right"/>
      <w:pPr>
        <w:ind w:left="6120" w:hanging="180"/>
      </w:pPr>
    </w:lvl>
  </w:abstractNum>
  <w:abstractNum w:abstractNumId="4" w15:restartNumberingAfterBreak="0">
    <w:nsid w:val="059717E9"/>
    <w:multiLevelType w:val="hybridMultilevel"/>
    <w:tmpl w:val="727A1296"/>
    <w:lvl w:ilvl="0" w:tplc="010A3272">
      <w:start w:val="1"/>
      <w:numFmt w:val="decimal"/>
      <w:lvlText w:val="%1.-"/>
      <w:lvlJc w:val="left"/>
      <w:pPr>
        <w:ind w:left="360" w:hanging="360"/>
      </w:pPr>
      <w:rPr>
        <w:rFonts w:hint="default"/>
      </w:rPr>
    </w:lvl>
    <w:lvl w:ilvl="1" w:tplc="CF5474CA">
      <w:start w:val="1"/>
      <w:numFmt w:val="decimal"/>
      <w:lvlText w:val="%2."/>
      <w:lvlJc w:val="left"/>
      <w:pPr>
        <w:ind w:left="1080" w:hanging="360"/>
      </w:pPr>
      <w:rPr>
        <w:rFonts w:hint="default"/>
        <w:b w:val="0"/>
      </w:rPr>
    </w:lvl>
    <w:lvl w:ilvl="2" w:tplc="076AD262" w:tentative="1">
      <w:start w:val="1"/>
      <w:numFmt w:val="lowerRoman"/>
      <w:lvlText w:val="%3."/>
      <w:lvlJc w:val="right"/>
      <w:pPr>
        <w:ind w:left="1800" w:hanging="180"/>
      </w:pPr>
    </w:lvl>
    <w:lvl w:ilvl="3" w:tplc="9120DF9C" w:tentative="1">
      <w:start w:val="1"/>
      <w:numFmt w:val="decimal"/>
      <w:lvlText w:val="%4."/>
      <w:lvlJc w:val="left"/>
      <w:pPr>
        <w:ind w:left="2520" w:hanging="360"/>
      </w:pPr>
    </w:lvl>
    <w:lvl w:ilvl="4" w:tplc="1E3AF9B4" w:tentative="1">
      <w:start w:val="1"/>
      <w:numFmt w:val="lowerLetter"/>
      <w:lvlText w:val="%5."/>
      <w:lvlJc w:val="left"/>
      <w:pPr>
        <w:ind w:left="3240" w:hanging="360"/>
      </w:pPr>
    </w:lvl>
    <w:lvl w:ilvl="5" w:tplc="017AF618" w:tentative="1">
      <w:start w:val="1"/>
      <w:numFmt w:val="lowerRoman"/>
      <w:lvlText w:val="%6."/>
      <w:lvlJc w:val="right"/>
      <w:pPr>
        <w:ind w:left="3960" w:hanging="180"/>
      </w:pPr>
    </w:lvl>
    <w:lvl w:ilvl="6" w:tplc="BA224AC6" w:tentative="1">
      <w:start w:val="1"/>
      <w:numFmt w:val="decimal"/>
      <w:lvlText w:val="%7."/>
      <w:lvlJc w:val="left"/>
      <w:pPr>
        <w:ind w:left="4680" w:hanging="360"/>
      </w:pPr>
    </w:lvl>
    <w:lvl w:ilvl="7" w:tplc="F12003F6" w:tentative="1">
      <w:start w:val="1"/>
      <w:numFmt w:val="lowerLetter"/>
      <w:lvlText w:val="%8."/>
      <w:lvlJc w:val="left"/>
      <w:pPr>
        <w:ind w:left="5400" w:hanging="360"/>
      </w:pPr>
    </w:lvl>
    <w:lvl w:ilvl="8" w:tplc="3668A7EE" w:tentative="1">
      <w:start w:val="1"/>
      <w:numFmt w:val="lowerRoman"/>
      <w:lvlText w:val="%9."/>
      <w:lvlJc w:val="right"/>
      <w:pPr>
        <w:ind w:left="6120" w:hanging="180"/>
      </w:pPr>
    </w:lvl>
  </w:abstractNum>
  <w:abstractNum w:abstractNumId="5" w15:restartNumberingAfterBreak="0">
    <w:nsid w:val="08443A54"/>
    <w:multiLevelType w:val="hybridMultilevel"/>
    <w:tmpl w:val="727A1296"/>
    <w:lvl w:ilvl="0" w:tplc="BAB06EDC">
      <w:start w:val="1"/>
      <w:numFmt w:val="decimal"/>
      <w:lvlText w:val="%1.-"/>
      <w:lvlJc w:val="left"/>
      <w:pPr>
        <w:ind w:left="360" w:hanging="360"/>
      </w:pPr>
      <w:rPr>
        <w:rFonts w:hint="default"/>
      </w:rPr>
    </w:lvl>
    <w:lvl w:ilvl="1" w:tplc="60C60CBA">
      <w:start w:val="1"/>
      <w:numFmt w:val="decimal"/>
      <w:lvlText w:val="%2."/>
      <w:lvlJc w:val="left"/>
      <w:pPr>
        <w:ind w:left="1080" w:hanging="360"/>
      </w:pPr>
      <w:rPr>
        <w:rFonts w:hint="default"/>
        <w:b w:val="0"/>
      </w:rPr>
    </w:lvl>
    <w:lvl w:ilvl="2" w:tplc="9F28424E" w:tentative="1">
      <w:start w:val="1"/>
      <w:numFmt w:val="lowerRoman"/>
      <w:lvlText w:val="%3."/>
      <w:lvlJc w:val="right"/>
      <w:pPr>
        <w:ind w:left="1800" w:hanging="180"/>
      </w:pPr>
    </w:lvl>
    <w:lvl w:ilvl="3" w:tplc="286C04C2" w:tentative="1">
      <w:start w:val="1"/>
      <w:numFmt w:val="decimal"/>
      <w:lvlText w:val="%4."/>
      <w:lvlJc w:val="left"/>
      <w:pPr>
        <w:ind w:left="2520" w:hanging="360"/>
      </w:pPr>
    </w:lvl>
    <w:lvl w:ilvl="4" w:tplc="D0E8105E" w:tentative="1">
      <w:start w:val="1"/>
      <w:numFmt w:val="lowerLetter"/>
      <w:lvlText w:val="%5."/>
      <w:lvlJc w:val="left"/>
      <w:pPr>
        <w:ind w:left="3240" w:hanging="360"/>
      </w:pPr>
    </w:lvl>
    <w:lvl w:ilvl="5" w:tplc="5A5000EE" w:tentative="1">
      <w:start w:val="1"/>
      <w:numFmt w:val="lowerRoman"/>
      <w:lvlText w:val="%6."/>
      <w:lvlJc w:val="right"/>
      <w:pPr>
        <w:ind w:left="3960" w:hanging="180"/>
      </w:pPr>
    </w:lvl>
    <w:lvl w:ilvl="6" w:tplc="F8103240" w:tentative="1">
      <w:start w:val="1"/>
      <w:numFmt w:val="decimal"/>
      <w:lvlText w:val="%7."/>
      <w:lvlJc w:val="left"/>
      <w:pPr>
        <w:ind w:left="4680" w:hanging="360"/>
      </w:pPr>
    </w:lvl>
    <w:lvl w:ilvl="7" w:tplc="125A61AA" w:tentative="1">
      <w:start w:val="1"/>
      <w:numFmt w:val="lowerLetter"/>
      <w:lvlText w:val="%8."/>
      <w:lvlJc w:val="left"/>
      <w:pPr>
        <w:ind w:left="5400" w:hanging="360"/>
      </w:pPr>
    </w:lvl>
    <w:lvl w:ilvl="8" w:tplc="12BCF8F8" w:tentative="1">
      <w:start w:val="1"/>
      <w:numFmt w:val="lowerRoman"/>
      <w:lvlText w:val="%9."/>
      <w:lvlJc w:val="right"/>
      <w:pPr>
        <w:ind w:left="6120" w:hanging="180"/>
      </w:pPr>
    </w:lvl>
  </w:abstractNum>
  <w:abstractNum w:abstractNumId="6" w15:restartNumberingAfterBreak="0">
    <w:nsid w:val="0883359A"/>
    <w:multiLevelType w:val="hybridMultilevel"/>
    <w:tmpl w:val="727A1296"/>
    <w:lvl w:ilvl="0" w:tplc="098E04B8">
      <w:start w:val="1"/>
      <w:numFmt w:val="decimal"/>
      <w:lvlText w:val="%1.-"/>
      <w:lvlJc w:val="left"/>
      <w:pPr>
        <w:ind w:left="360" w:hanging="360"/>
      </w:pPr>
      <w:rPr>
        <w:rFonts w:hint="default"/>
      </w:rPr>
    </w:lvl>
    <w:lvl w:ilvl="1" w:tplc="4E1CED64">
      <w:start w:val="1"/>
      <w:numFmt w:val="decimal"/>
      <w:lvlText w:val="%2."/>
      <w:lvlJc w:val="left"/>
      <w:pPr>
        <w:ind w:left="1080" w:hanging="360"/>
      </w:pPr>
      <w:rPr>
        <w:rFonts w:hint="default"/>
        <w:b w:val="0"/>
      </w:rPr>
    </w:lvl>
    <w:lvl w:ilvl="2" w:tplc="CB3EBA58" w:tentative="1">
      <w:start w:val="1"/>
      <w:numFmt w:val="lowerRoman"/>
      <w:lvlText w:val="%3."/>
      <w:lvlJc w:val="right"/>
      <w:pPr>
        <w:ind w:left="1800" w:hanging="180"/>
      </w:pPr>
    </w:lvl>
    <w:lvl w:ilvl="3" w:tplc="4A16A406" w:tentative="1">
      <w:start w:val="1"/>
      <w:numFmt w:val="decimal"/>
      <w:lvlText w:val="%4."/>
      <w:lvlJc w:val="left"/>
      <w:pPr>
        <w:ind w:left="2520" w:hanging="360"/>
      </w:pPr>
    </w:lvl>
    <w:lvl w:ilvl="4" w:tplc="1414903E" w:tentative="1">
      <w:start w:val="1"/>
      <w:numFmt w:val="lowerLetter"/>
      <w:lvlText w:val="%5."/>
      <w:lvlJc w:val="left"/>
      <w:pPr>
        <w:ind w:left="3240" w:hanging="360"/>
      </w:pPr>
    </w:lvl>
    <w:lvl w:ilvl="5" w:tplc="FF587072" w:tentative="1">
      <w:start w:val="1"/>
      <w:numFmt w:val="lowerRoman"/>
      <w:lvlText w:val="%6."/>
      <w:lvlJc w:val="right"/>
      <w:pPr>
        <w:ind w:left="3960" w:hanging="180"/>
      </w:pPr>
    </w:lvl>
    <w:lvl w:ilvl="6" w:tplc="4530B8A8" w:tentative="1">
      <w:start w:val="1"/>
      <w:numFmt w:val="decimal"/>
      <w:lvlText w:val="%7."/>
      <w:lvlJc w:val="left"/>
      <w:pPr>
        <w:ind w:left="4680" w:hanging="360"/>
      </w:pPr>
    </w:lvl>
    <w:lvl w:ilvl="7" w:tplc="7752258C" w:tentative="1">
      <w:start w:val="1"/>
      <w:numFmt w:val="lowerLetter"/>
      <w:lvlText w:val="%8."/>
      <w:lvlJc w:val="left"/>
      <w:pPr>
        <w:ind w:left="5400" w:hanging="360"/>
      </w:pPr>
    </w:lvl>
    <w:lvl w:ilvl="8" w:tplc="D37CD89C" w:tentative="1">
      <w:start w:val="1"/>
      <w:numFmt w:val="lowerRoman"/>
      <w:lvlText w:val="%9."/>
      <w:lvlJc w:val="right"/>
      <w:pPr>
        <w:ind w:left="6120" w:hanging="180"/>
      </w:pPr>
    </w:lvl>
  </w:abstractNum>
  <w:abstractNum w:abstractNumId="7" w15:restartNumberingAfterBreak="0">
    <w:nsid w:val="09541F77"/>
    <w:multiLevelType w:val="hybridMultilevel"/>
    <w:tmpl w:val="B8122B62"/>
    <w:lvl w:ilvl="0" w:tplc="8A1A8EC6">
      <w:start w:val="1"/>
      <w:numFmt w:val="lowerLetter"/>
      <w:lvlText w:val="%1)"/>
      <w:lvlJc w:val="left"/>
      <w:pPr>
        <w:ind w:left="1080" w:hanging="360"/>
      </w:pPr>
      <w:rPr>
        <w:rFonts w:hint="default"/>
        <w:strike w:val="0"/>
      </w:rPr>
    </w:lvl>
    <w:lvl w:ilvl="1" w:tplc="EC46FB80">
      <w:start w:val="1"/>
      <w:numFmt w:val="lowerLetter"/>
      <w:lvlText w:val="%2."/>
      <w:lvlJc w:val="left"/>
      <w:pPr>
        <w:ind w:left="1440" w:hanging="360"/>
      </w:pPr>
    </w:lvl>
    <w:lvl w:ilvl="2" w:tplc="E0AE2B82" w:tentative="1">
      <w:start w:val="1"/>
      <w:numFmt w:val="lowerRoman"/>
      <w:lvlText w:val="%3."/>
      <w:lvlJc w:val="right"/>
      <w:pPr>
        <w:ind w:left="2160" w:hanging="180"/>
      </w:pPr>
    </w:lvl>
    <w:lvl w:ilvl="3" w:tplc="649E9326" w:tentative="1">
      <w:start w:val="1"/>
      <w:numFmt w:val="decimal"/>
      <w:lvlText w:val="%4."/>
      <w:lvlJc w:val="left"/>
      <w:pPr>
        <w:ind w:left="2880" w:hanging="360"/>
      </w:pPr>
    </w:lvl>
    <w:lvl w:ilvl="4" w:tplc="B9A2201C" w:tentative="1">
      <w:start w:val="1"/>
      <w:numFmt w:val="lowerLetter"/>
      <w:lvlText w:val="%5."/>
      <w:lvlJc w:val="left"/>
      <w:pPr>
        <w:ind w:left="3600" w:hanging="360"/>
      </w:pPr>
    </w:lvl>
    <w:lvl w:ilvl="5" w:tplc="2046601C" w:tentative="1">
      <w:start w:val="1"/>
      <w:numFmt w:val="lowerRoman"/>
      <w:lvlText w:val="%6."/>
      <w:lvlJc w:val="right"/>
      <w:pPr>
        <w:ind w:left="4320" w:hanging="180"/>
      </w:pPr>
    </w:lvl>
    <w:lvl w:ilvl="6" w:tplc="875AF4C0" w:tentative="1">
      <w:start w:val="1"/>
      <w:numFmt w:val="decimal"/>
      <w:lvlText w:val="%7."/>
      <w:lvlJc w:val="left"/>
      <w:pPr>
        <w:ind w:left="5040" w:hanging="360"/>
      </w:pPr>
    </w:lvl>
    <w:lvl w:ilvl="7" w:tplc="FB2C4C4A" w:tentative="1">
      <w:start w:val="1"/>
      <w:numFmt w:val="lowerLetter"/>
      <w:lvlText w:val="%8."/>
      <w:lvlJc w:val="left"/>
      <w:pPr>
        <w:ind w:left="5760" w:hanging="360"/>
      </w:pPr>
    </w:lvl>
    <w:lvl w:ilvl="8" w:tplc="2FBA5918" w:tentative="1">
      <w:start w:val="1"/>
      <w:numFmt w:val="lowerRoman"/>
      <w:lvlText w:val="%9."/>
      <w:lvlJc w:val="right"/>
      <w:pPr>
        <w:ind w:left="6480" w:hanging="180"/>
      </w:pPr>
    </w:lvl>
  </w:abstractNum>
  <w:abstractNum w:abstractNumId="8" w15:restartNumberingAfterBreak="0">
    <w:nsid w:val="09B341FC"/>
    <w:multiLevelType w:val="hybridMultilevel"/>
    <w:tmpl w:val="48A2F5B4"/>
    <w:lvl w:ilvl="0" w:tplc="7BF6FA0E">
      <w:start w:val="1"/>
      <w:numFmt w:val="bullet"/>
      <w:lvlText w:val=""/>
      <w:lvlJc w:val="left"/>
      <w:pPr>
        <w:ind w:left="1210" w:hanging="360"/>
      </w:pPr>
      <w:rPr>
        <w:rFonts w:ascii="Symbol" w:hAnsi="Symbol" w:hint="default"/>
      </w:rPr>
    </w:lvl>
    <w:lvl w:ilvl="1" w:tplc="8E9EC1F4" w:tentative="1">
      <w:start w:val="1"/>
      <w:numFmt w:val="lowerLetter"/>
      <w:lvlText w:val="%2."/>
      <w:lvlJc w:val="left"/>
      <w:pPr>
        <w:ind w:left="1930" w:hanging="360"/>
      </w:pPr>
    </w:lvl>
    <w:lvl w:ilvl="2" w:tplc="244E0FEA" w:tentative="1">
      <w:start w:val="1"/>
      <w:numFmt w:val="lowerRoman"/>
      <w:lvlText w:val="%3."/>
      <w:lvlJc w:val="right"/>
      <w:pPr>
        <w:ind w:left="2650" w:hanging="180"/>
      </w:pPr>
    </w:lvl>
    <w:lvl w:ilvl="3" w:tplc="C40806C2" w:tentative="1">
      <w:start w:val="1"/>
      <w:numFmt w:val="decimal"/>
      <w:lvlText w:val="%4."/>
      <w:lvlJc w:val="left"/>
      <w:pPr>
        <w:ind w:left="3370" w:hanging="360"/>
      </w:pPr>
    </w:lvl>
    <w:lvl w:ilvl="4" w:tplc="A4362F7C" w:tentative="1">
      <w:start w:val="1"/>
      <w:numFmt w:val="lowerLetter"/>
      <w:lvlText w:val="%5."/>
      <w:lvlJc w:val="left"/>
      <w:pPr>
        <w:ind w:left="4090" w:hanging="360"/>
      </w:pPr>
    </w:lvl>
    <w:lvl w:ilvl="5" w:tplc="00A88BBA" w:tentative="1">
      <w:start w:val="1"/>
      <w:numFmt w:val="lowerRoman"/>
      <w:lvlText w:val="%6."/>
      <w:lvlJc w:val="right"/>
      <w:pPr>
        <w:ind w:left="4810" w:hanging="180"/>
      </w:pPr>
    </w:lvl>
    <w:lvl w:ilvl="6" w:tplc="D6224F16" w:tentative="1">
      <w:start w:val="1"/>
      <w:numFmt w:val="decimal"/>
      <w:lvlText w:val="%7."/>
      <w:lvlJc w:val="left"/>
      <w:pPr>
        <w:ind w:left="5530" w:hanging="360"/>
      </w:pPr>
    </w:lvl>
    <w:lvl w:ilvl="7" w:tplc="69487F66" w:tentative="1">
      <w:start w:val="1"/>
      <w:numFmt w:val="lowerLetter"/>
      <w:lvlText w:val="%8."/>
      <w:lvlJc w:val="left"/>
      <w:pPr>
        <w:ind w:left="6250" w:hanging="360"/>
      </w:pPr>
    </w:lvl>
    <w:lvl w:ilvl="8" w:tplc="FD28AFE8" w:tentative="1">
      <w:start w:val="1"/>
      <w:numFmt w:val="lowerRoman"/>
      <w:lvlText w:val="%9."/>
      <w:lvlJc w:val="right"/>
      <w:pPr>
        <w:ind w:left="6970" w:hanging="180"/>
      </w:pPr>
    </w:lvl>
  </w:abstractNum>
  <w:abstractNum w:abstractNumId="9" w15:restartNumberingAfterBreak="0">
    <w:nsid w:val="0A837E12"/>
    <w:multiLevelType w:val="hybridMultilevel"/>
    <w:tmpl w:val="F5045804"/>
    <w:lvl w:ilvl="0" w:tplc="4CDC25BC">
      <w:start w:val="1"/>
      <w:numFmt w:val="lowerLetter"/>
      <w:lvlText w:val="%1)"/>
      <w:lvlJc w:val="left"/>
      <w:pPr>
        <w:ind w:left="720" w:hanging="360"/>
      </w:pPr>
      <w:rPr>
        <w:rFonts w:hint="default"/>
      </w:rPr>
    </w:lvl>
    <w:lvl w:ilvl="1" w:tplc="FD2ABDEA" w:tentative="1">
      <w:start w:val="1"/>
      <w:numFmt w:val="bullet"/>
      <w:lvlText w:val="o"/>
      <w:lvlJc w:val="left"/>
      <w:pPr>
        <w:ind w:left="1440" w:hanging="360"/>
      </w:pPr>
      <w:rPr>
        <w:rFonts w:ascii="Courier New" w:hAnsi="Courier New" w:cs="Courier New" w:hint="default"/>
      </w:rPr>
    </w:lvl>
    <w:lvl w:ilvl="2" w:tplc="67F48030" w:tentative="1">
      <w:start w:val="1"/>
      <w:numFmt w:val="bullet"/>
      <w:lvlText w:val=""/>
      <w:lvlJc w:val="left"/>
      <w:pPr>
        <w:ind w:left="2160" w:hanging="360"/>
      </w:pPr>
      <w:rPr>
        <w:rFonts w:ascii="Wingdings" w:hAnsi="Wingdings" w:hint="default"/>
      </w:rPr>
    </w:lvl>
    <w:lvl w:ilvl="3" w:tplc="1408FB18" w:tentative="1">
      <w:start w:val="1"/>
      <w:numFmt w:val="bullet"/>
      <w:lvlText w:val=""/>
      <w:lvlJc w:val="left"/>
      <w:pPr>
        <w:ind w:left="2880" w:hanging="360"/>
      </w:pPr>
      <w:rPr>
        <w:rFonts w:ascii="Symbol" w:hAnsi="Symbol" w:hint="default"/>
      </w:rPr>
    </w:lvl>
    <w:lvl w:ilvl="4" w:tplc="75B86DCE" w:tentative="1">
      <w:start w:val="1"/>
      <w:numFmt w:val="bullet"/>
      <w:lvlText w:val="o"/>
      <w:lvlJc w:val="left"/>
      <w:pPr>
        <w:ind w:left="3600" w:hanging="360"/>
      </w:pPr>
      <w:rPr>
        <w:rFonts w:ascii="Courier New" w:hAnsi="Courier New" w:cs="Courier New" w:hint="default"/>
      </w:rPr>
    </w:lvl>
    <w:lvl w:ilvl="5" w:tplc="F74CAC78" w:tentative="1">
      <w:start w:val="1"/>
      <w:numFmt w:val="bullet"/>
      <w:lvlText w:val=""/>
      <w:lvlJc w:val="left"/>
      <w:pPr>
        <w:ind w:left="4320" w:hanging="360"/>
      </w:pPr>
      <w:rPr>
        <w:rFonts w:ascii="Wingdings" w:hAnsi="Wingdings" w:hint="default"/>
      </w:rPr>
    </w:lvl>
    <w:lvl w:ilvl="6" w:tplc="2DA0CCB8" w:tentative="1">
      <w:start w:val="1"/>
      <w:numFmt w:val="bullet"/>
      <w:lvlText w:val=""/>
      <w:lvlJc w:val="left"/>
      <w:pPr>
        <w:ind w:left="5040" w:hanging="360"/>
      </w:pPr>
      <w:rPr>
        <w:rFonts w:ascii="Symbol" w:hAnsi="Symbol" w:hint="default"/>
      </w:rPr>
    </w:lvl>
    <w:lvl w:ilvl="7" w:tplc="6526F748" w:tentative="1">
      <w:start w:val="1"/>
      <w:numFmt w:val="bullet"/>
      <w:lvlText w:val="o"/>
      <w:lvlJc w:val="left"/>
      <w:pPr>
        <w:ind w:left="5760" w:hanging="360"/>
      </w:pPr>
      <w:rPr>
        <w:rFonts w:ascii="Courier New" w:hAnsi="Courier New" w:cs="Courier New" w:hint="default"/>
      </w:rPr>
    </w:lvl>
    <w:lvl w:ilvl="8" w:tplc="272C0F18" w:tentative="1">
      <w:start w:val="1"/>
      <w:numFmt w:val="bullet"/>
      <w:lvlText w:val=""/>
      <w:lvlJc w:val="left"/>
      <w:pPr>
        <w:ind w:left="6480" w:hanging="360"/>
      </w:pPr>
      <w:rPr>
        <w:rFonts w:ascii="Wingdings" w:hAnsi="Wingdings" w:hint="default"/>
      </w:rPr>
    </w:lvl>
  </w:abstractNum>
  <w:abstractNum w:abstractNumId="10" w15:restartNumberingAfterBreak="0">
    <w:nsid w:val="0B1F472E"/>
    <w:multiLevelType w:val="hybridMultilevel"/>
    <w:tmpl w:val="F31400FC"/>
    <w:lvl w:ilvl="0" w:tplc="54663976">
      <w:start w:val="1"/>
      <w:numFmt w:val="bullet"/>
      <w:lvlText w:val=""/>
      <w:lvlJc w:val="left"/>
      <w:pPr>
        <w:ind w:left="1146" w:hanging="360"/>
      </w:pPr>
      <w:rPr>
        <w:rFonts w:ascii="Symbol" w:hAnsi="Symbol" w:hint="default"/>
      </w:rPr>
    </w:lvl>
    <w:lvl w:ilvl="1" w:tplc="E6087DE4">
      <w:start w:val="1"/>
      <w:numFmt w:val="lowerLetter"/>
      <w:lvlText w:val="%2."/>
      <w:lvlJc w:val="left"/>
      <w:pPr>
        <w:ind w:left="1866" w:hanging="360"/>
      </w:pPr>
    </w:lvl>
    <w:lvl w:ilvl="2" w:tplc="232A4F1C">
      <w:start w:val="1"/>
      <w:numFmt w:val="lowerRoman"/>
      <w:lvlText w:val="%3."/>
      <w:lvlJc w:val="right"/>
      <w:pPr>
        <w:ind w:left="2586" w:hanging="180"/>
      </w:pPr>
    </w:lvl>
    <w:lvl w:ilvl="3" w:tplc="7DA8398C" w:tentative="1">
      <w:start w:val="1"/>
      <w:numFmt w:val="decimal"/>
      <w:lvlText w:val="%4."/>
      <w:lvlJc w:val="left"/>
      <w:pPr>
        <w:ind w:left="3306" w:hanging="360"/>
      </w:pPr>
    </w:lvl>
    <w:lvl w:ilvl="4" w:tplc="2E443394" w:tentative="1">
      <w:start w:val="1"/>
      <w:numFmt w:val="lowerLetter"/>
      <w:lvlText w:val="%5."/>
      <w:lvlJc w:val="left"/>
      <w:pPr>
        <w:ind w:left="4026" w:hanging="360"/>
      </w:pPr>
    </w:lvl>
    <w:lvl w:ilvl="5" w:tplc="38A47EA6" w:tentative="1">
      <w:start w:val="1"/>
      <w:numFmt w:val="lowerRoman"/>
      <w:lvlText w:val="%6."/>
      <w:lvlJc w:val="right"/>
      <w:pPr>
        <w:ind w:left="4746" w:hanging="180"/>
      </w:pPr>
    </w:lvl>
    <w:lvl w:ilvl="6" w:tplc="2834D0FC" w:tentative="1">
      <w:start w:val="1"/>
      <w:numFmt w:val="decimal"/>
      <w:lvlText w:val="%7."/>
      <w:lvlJc w:val="left"/>
      <w:pPr>
        <w:ind w:left="5466" w:hanging="360"/>
      </w:pPr>
    </w:lvl>
    <w:lvl w:ilvl="7" w:tplc="CDACCEA0" w:tentative="1">
      <w:start w:val="1"/>
      <w:numFmt w:val="lowerLetter"/>
      <w:lvlText w:val="%8."/>
      <w:lvlJc w:val="left"/>
      <w:pPr>
        <w:ind w:left="6186" w:hanging="360"/>
      </w:pPr>
    </w:lvl>
    <w:lvl w:ilvl="8" w:tplc="8266E17E" w:tentative="1">
      <w:start w:val="1"/>
      <w:numFmt w:val="lowerRoman"/>
      <w:lvlText w:val="%9."/>
      <w:lvlJc w:val="right"/>
      <w:pPr>
        <w:ind w:left="6906" w:hanging="180"/>
      </w:pPr>
    </w:lvl>
  </w:abstractNum>
  <w:abstractNum w:abstractNumId="11" w15:restartNumberingAfterBreak="0">
    <w:nsid w:val="0EDF4395"/>
    <w:multiLevelType w:val="hybridMultilevel"/>
    <w:tmpl w:val="727A1296"/>
    <w:lvl w:ilvl="0" w:tplc="56903BBC">
      <w:start w:val="1"/>
      <w:numFmt w:val="decimal"/>
      <w:lvlText w:val="%1.-"/>
      <w:lvlJc w:val="left"/>
      <w:pPr>
        <w:ind w:left="360" w:hanging="360"/>
      </w:pPr>
      <w:rPr>
        <w:rFonts w:hint="default"/>
      </w:rPr>
    </w:lvl>
    <w:lvl w:ilvl="1" w:tplc="FCC000A0">
      <w:start w:val="1"/>
      <w:numFmt w:val="decimal"/>
      <w:lvlText w:val="%2."/>
      <w:lvlJc w:val="left"/>
      <w:pPr>
        <w:ind w:left="1080" w:hanging="360"/>
      </w:pPr>
      <w:rPr>
        <w:rFonts w:hint="default"/>
        <w:b w:val="0"/>
      </w:rPr>
    </w:lvl>
    <w:lvl w:ilvl="2" w:tplc="7ADEF4D2" w:tentative="1">
      <w:start w:val="1"/>
      <w:numFmt w:val="lowerRoman"/>
      <w:lvlText w:val="%3."/>
      <w:lvlJc w:val="right"/>
      <w:pPr>
        <w:ind w:left="1800" w:hanging="180"/>
      </w:pPr>
    </w:lvl>
    <w:lvl w:ilvl="3" w:tplc="DCA2F35C" w:tentative="1">
      <w:start w:val="1"/>
      <w:numFmt w:val="decimal"/>
      <w:lvlText w:val="%4."/>
      <w:lvlJc w:val="left"/>
      <w:pPr>
        <w:ind w:left="2520" w:hanging="360"/>
      </w:pPr>
    </w:lvl>
    <w:lvl w:ilvl="4" w:tplc="9432A8D0" w:tentative="1">
      <w:start w:val="1"/>
      <w:numFmt w:val="lowerLetter"/>
      <w:lvlText w:val="%5."/>
      <w:lvlJc w:val="left"/>
      <w:pPr>
        <w:ind w:left="3240" w:hanging="360"/>
      </w:pPr>
    </w:lvl>
    <w:lvl w:ilvl="5" w:tplc="9D7C4FD4" w:tentative="1">
      <w:start w:val="1"/>
      <w:numFmt w:val="lowerRoman"/>
      <w:lvlText w:val="%6."/>
      <w:lvlJc w:val="right"/>
      <w:pPr>
        <w:ind w:left="3960" w:hanging="180"/>
      </w:pPr>
    </w:lvl>
    <w:lvl w:ilvl="6" w:tplc="CF00AD78" w:tentative="1">
      <w:start w:val="1"/>
      <w:numFmt w:val="decimal"/>
      <w:lvlText w:val="%7."/>
      <w:lvlJc w:val="left"/>
      <w:pPr>
        <w:ind w:left="4680" w:hanging="360"/>
      </w:pPr>
    </w:lvl>
    <w:lvl w:ilvl="7" w:tplc="697A06D2" w:tentative="1">
      <w:start w:val="1"/>
      <w:numFmt w:val="lowerLetter"/>
      <w:lvlText w:val="%8."/>
      <w:lvlJc w:val="left"/>
      <w:pPr>
        <w:ind w:left="5400" w:hanging="360"/>
      </w:pPr>
    </w:lvl>
    <w:lvl w:ilvl="8" w:tplc="EDC651FA" w:tentative="1">
      <w:start w:val="1"/>
      <w:numFmt w:val="lowerRoman"/>
      <w:lvlText w:val="%9."/>
      <w:lvlJc w:val="right"/>
      <w:pPr>
        <w:ind w:left="6120" w:hanging="180"/>
      </w:pPr>
    </w:lvl>
  </w:abstractNum>
  <w:abstractNum w:abstractNumId="12" w15:restartNumberingAfterBreak="0">
    <w:nsid w:val="10D03E7A"/>
    <w:multiLevelType w:val="hybridMultilevel"/>
    <w:tmpl w:val="727A1296"/>
    <w:lvl w:ilvl="0" w:tplc="61B82E70">
      <w:start w:val="1"/>
      <w:numFmt w:val="decimal"/>
      <w:lvlText w:val="%1.-"/>
      <w:lvlJc w:val="left"/>
      <w:pPr>
        <w:ind w:left="360" w:hanging="360"/>
      </w:pPr>
      <w:rPr>
        <w:rFonts w:hint="default"/>
      </w:rPr>
    </w:lvl>
    <w:lvl w:ilvl="1" w:tplc="EF2AE194">
      <w:start w:val="1"/>
      <w:numFmt w:val="decimal"/>
      <w:lvlText w:val="%2."/>
      <w:lvlJc w:val="left"/>
      <w:pPr>
        <w:ind w:left="1080" w:hanging="360"/>
      </w:pPr>
      <w:rPr>
        <w:rFonts w:hint="default"/>
        <w:b w:val="0"/>
      </w:rPr>
    </w:lvl>
    <w:lvl w:ilvl="2" w:tplc="84845DDE" w:tentative="1">
      <w:start w:val="1"/>
      <w:numFmt w:val="lowerRoman"/>
      <w:lvlText w:val="%3."/>
      <w:lvlJc w:val="right"/>
      <w:pPr>
        <w:ind w:left="1800" w:hanging="180"/>
      </w:pPr>
    </w:lvl>
    <w:lvl w:ilvl="3" w:tplc="997A8294" w:tentative="1">
      <w:start w:val="1"/>
      <w:numFmt w:val="decimal"/>
      <w:lvlText w:val="%4."/>
      <w:lvlJc w:val="left"/>
      <w:pPr>
        <w:ind w:left="2520" w:hanging="360"/>
      </w:pPr>
    </w:lvl>
    <w:lvl w:ilvl="4" w:tplc="E2301094" w:tentative="1">
      <w:start w:val="1"/>
      <w:numFmt w:val="lowerLetter"/>
      <w:lvlText w:val="%5."/>
      <w:lvlJc w:val="left"/>
      <w:pPr>
        <w:ind w:left="3240" w:hanging="360"/>
      </w:pPr>
    </w:lvl>
    <w:lvl w:ilvl="5" w:tplc="55B43ECE" w:tentative="1">
      <w:start w:val="1"/>
      <w:numFmt w:val="lowerRoman"/>
      <w:lvlText w:val="%6."/>
      <w:lvlJc w:val="right"/>
      <w:pPr>
        <w:ind w:left="3960" w:hanging="180"/>
      </w:pPr>
    </w:lvl>
    <w:lvl w:ilvl="6" w:tplc="D72C6A2A" w:tentative="1">
      <w:start w:val="1"/>
      <w:numFmt w:val="decimal"/>
      <w:lvlText w:val="%7."/>
      <w:lvlJc w:val="left"/>
      <w:pPr>
        <w:ind w:left="4680" w:hanging="360"/>
      </w:pPr>
    </w:lvl>
    <w:lvl w:ilvl="7" w:tplc="2C6C94B2" w:tentative="1">
      <w:start w:val="1"/>
      <w:numFmt w:val="lowerLetter"/>
      <w:lvlText w:val="%8."/>
      <w:lvlJc w:val="left"/>
      <w:pPr>
        <w:ind w:left="5400" w:hanging="360"/>
      </w:pPr>
    </w:lvl>
    <w:lvl w:ilvl="8" w:tplc="D6CAA9D0" w:tentative="1">
      <w:start w:val="1"/>
      <w:numFmt w:val="lowerRoman"/>
      <w:lvlText w:val="%9."/>
      <w:lvlJc w:val="right"/>
      <w:pPr>
        <w:ind w:left="6120" w:hanging="180"/>
      </w:pPr>
    </w:lvl>
  </w:abstractNum>
  <w:abstractNum w:abstractNumId="13" w15:restartNumberingAfterBreak="0">
    <w:nsid w:val="12E87264"/>
    <w:multiLevelType w:val="hybridMultilevel"/>
    <w:tmpl w:val="60F87C70"/>
    <w:lvl w:ilvl="0" w:tplc="C8A4DC9C">
      <w:start w:val="1"/>
      <w:numFmt w:val="decimal"/>
      <w:lvlText w:val="%1.-"/>
      <w:lvlJc w:val="left"/>
      <w:pPr>
        <w:ind w:left="720" w:hanging="360"/>
      </w:pPr>
      <w:rPr>
        <w:rFonts w:hint="default"/>
      </w:rPr>
    </w:lvl>
    <w:lvl w:ilvl="1" w:tplc="F436471C" w:tentative="1">
      <w:start w:val="1"/>
      <w:numFmt w:val="lowerLetter"/>
      <w:lvlText w:val="%2."/>
      <w:lvlJc w:val="left"/>
      <w:pPr>
        <w:ind w:left="1440" w:hanging="360"/>
      </w:pPr>
    </w:lvl>
    <w:lvl w:ilvl="2" w:tplc="62722C56" w:tentative="1">
      <w:start w:val="1"/>
      <w:numFmt w:val="lowerRoman"/>
      <w:lvlText w:val="%3."/>
      <w:lvlJc w:val="right"/>
      <w:pPr>
        <w:ind w:left="2160" w:hanging="180"/>
      </w:pPr>
    </w:lvl>
    <w:lvl w:ilvl="3" w:tplc="38A2EBB0" w:tentative="1">
      <w:start w:val="1"/>
      <w:numFmt w:val="decimal"/>
      <w:lvlText w:val="%4."/>
      <w:lvlJc w:val="left"/>
      <w:pPr>
        <w:ind w:left="2880" w:hanging="360"/>
      </w:pPr>
    </w:lvl>
    <w:lvl w:ilvl="4" w:tplc="6A744FF4" w:tentative="1">
      <w:start w:val="1"/>
      <w:numFmt w:val="lowerLetter"/>
      <w:lvlText w:val="%5."/>
      <w:lvlJc w:val="left"/>
      <w:pPr>
        <w:ind w:left="3600" w:hanging="360"/>
      </w:pPr>
    </w:lvl>
    <w:lvl w:ilvl="5" w:tplc="C06A1662" w:tentative="1">
      <w:start w:val="1"/>
      <w:numFmt w:val="lowerRoman"/>
      <w:lvlText w:val="%6."/>
      <w:lvlJc w:val="right"/>
      <w:pPr>
        <w:ind w:left="4320" w:hanging="180"/>
      </w:pPr>
    </w:lvl>
    <w:lvl w:ilvl="6" w:tplc="09A66056" w:tentative="1">
      <w:start w:val="1"/>
      <w:numFmt w:val="decimal"/>
      <w:lvlText w:val="%7."/>
      <w:lvlJc w:val="left"/>
      <w:pPr>
        <w:ind w:left="5040" w:hanging="360"/>
      </w:pPr>
    </w:lvl>
    <w:lvl w:ilvl="7" w:tplc="30662A54" w:tentative="1">
      <w:start w:val="1"/>
      <w:numFmt w:val="lowerLetter"/>
      <w:lvlText w:val="%8."/>
      <w:lvlJc w:val="left"/>
      <w:pPr>
        <w:ind w:left="5760" w:hanging="360"/>
      </w:pPr>
    </w:lvl>
    <w:lvl w:ilvl="8" w:tplc="26FE4466" w:tentative="1">
      <w:start w:val="1"/>
      <w:numFmt w:val="lowerRoman"/>
      <w:lvlText w:val="%9."/>
      <w:lvlJc w:val="right"/>
      <w:pPr>
        <w:ind w:left="6480" w:hanging="180"/>
      </w:pPr>
    </w:lvl>
  </w:abstractNum>
  <w:abstractNum w:abstractNumId="14" w15:restartNumberingAfterBreak="0">
    <w:nsid w:val="134D2F93"/>
    <w:multiLevelType w:val="hybridMultilevel"/>
    <w:tmpl w:val="727A1296"/>
    <w:lvl w:ilvl="0" w:tplc="9E04746A">
      <w:start w:val="1"/>
      <w:numFmt w:val="decimal"/>
      <w:lvlText w:val="%1.-"/>
      <w:lvlJc w:val="left"/>
      <w:pPr>
        <w:ind w:left="360" w:hanging="360"/>
      </w:pPr>
      <w:rPr>
        <w:rFonts w:hint="default"/>
      </w:rPr>
    </w:lvl>
    <w:lvl w:ilvl="1" w:tplc="6256F8D4">
      <w:start w:val="1"/>
      <w:numFmt w:val="decimal"/>
      <w:lvlText w:val="%2."/>
      <w:lvlJc w:val="left"/>
      <w:pPr>
        <w:ind w:left="1080" w:hanging="360"/>
      </w:pPr>
      <w:rPr>
        <w:rFonts w:hint="default"/>
        <w:b w:val="0"/>
      </w:rPr>
    </w:lvl>
    <w:lvl w:ilvl="2" w:tplc="7A2C49AE" w:tentative="1">
      <w:start w:val="1"/>
      <w:numFmt w:val="lowerRoman"/>
      <w:lvlText w:val="%3."/>
      <w:lvlJc w:val="right"/>
      <w:pPr>
        <w:ind w:left="1800" w:hanging="180"/>
      </w:pPr>
    </w:lvl>
    <w:lvl w:ilvl="3" w:tplc="1708FFAE" w:tentative="1">
      <w:start w:val="1"/>
      <w:numFmt w:val="decimal"/>
      <w:lvlText w:val="%4."/>
      <w:lvlJc w:val="left"/>
      <w:pPr>
        <w:ind w:left="2520" w:hanging="360"/>
      </w:pPr>
    </w:lvl>
    <w:lvl w:ilvl="4" w:tplc="526C756C" w:tentative="1">
      <w:start w:val="1"/>
      <w:numFmt w:val="lowerLetter"/>
      <w:lvlText w:val="%5."/>
      <w:lvlJc w:val="left"/>
      <w:pPr>
        <w:ind w:left="3240" w:hanging="360"/>
      </w:pPr>
    </w:lvl>
    <w:lvl w:ilvl="5" w:tplc="1862F0C8" w:tentative="1">
      <w:start w:val="1"/>
      <w:numFmt w:val="lowerRoman"/>
      <w:lvlText w:val="%6."/>
      <w:lvlJc w:val="right"/>
      <w:pPr>
        <w:ind w:left="3960" w:hanging="180"/>
      </w:pPr>
    </w:lvl>
    <w:lvl w:ilvl="6" w:tplc="B66E4F22" w:tentative="1">
      <w:start w:val="1"/>
      <w:numFmt w:val="decimal"/>
      <w:lvlText w:val="%7."/>
      <w:lvlJc w:val="left"/>
      <w:pPr>
        <w:ind w:left="4680" w:hanging="360"/>
      </w:pPr>
    </w:lvl>
    <w:lvl w:ilvl="7" w:tplc="2892BF48" w:tentative="1">
      <w:start w:val="1"/>
      <w:numFmt w:val="lowerLetter"/>
      <w:lvlText w:val="%8."/>
      <w:lvlJc w:val="left"/>
      <w:pPr>
        <w:ind w:left="5400" w:hanging="360"/>
      </w:pPr>
    </w:lvl>
    <w:lvl w:ilvl="8" w:tplc="D2F8FEF8" w:tentative="1">
      <w:start w:val="1"/>
      <w:numFmt w:val="lowerRoman"/>
      <w:lvlText w:val="%9."/>
      <w:lvlJc w:val="right"/>
      <w:pPr>
        <w:ind w:left="6120" w:hanging="180"/>
      </w:pPr>
    </w:lvl>
  </w:abstractNum>
  <w:abstractNum w:abstractNumId="15" w15:restartNumberingAfterBreak="0">
    <w:nsid w:val="16091DF1"/>
    <w:multiLevelType w:val="hybridMultilevel"/>
    <w:tmpl w:val="ABE62D22"/>
    <w:lvl w:ilvl="0" w:tplc="0476861E">
      <w:start w:val="1"/>
      <w:numFmt w:val="lowerLetter"/>
      <w:lvlText w:val="%1)"/>
      <w:lvlJc w:val="left"/>
      <w:pPr>
        <w:ind w:left="785" w:hanging="360"/>
      </w:pPr>
      <w:rPr>
        <w:rFonts w:hint="default"/>
      </w:rPr>
    </w:lvl>
    <w:lvl w:ilvl="1" w:tplc="B75845D6" w:tentative="1">
      <w:start w:val="1"/>
      <w:numFmt w:val="lowerLetter"/>
      <w:lvlText w:val="%2."/>
      <w:lvlJc w:val="left"/>
      <w:pPr>
        <w:ind w:left="1440" w:hanging="360"/>
      </w:pPr>
    </w:lvl>
    <w:lvl w:ilvl="2" w:tplc="99525054" w:tentative="1">
      <w:start w:val="1"/>
      <w:numFmt w:val="lowerRoman"/>
      <w:lvlText w:val="%3."/>
      <w:lvlJc w:val="right"/>
      <w:pPr>
        <w:ind w:left="2160" w:hanging="180"/>
      </w:pPr>
    </w:lvl>
    <w:lvl w:ilvl="3" w:tplc="1708D18A" w:tentative="1">
      <w:start w:val="1"/>
      <w:numFmt w:val="decimal"/>
      <w:lvlText w:val="%4."/>
      <w:lvlJc w:val="left"/>
      <w:pPr>
        <w:ind w:left="2880" w:hanging="360"/>
      </w:pPr>
    </w:lvl>
    <w:lvl w:ilvl="4" w:tplc="178A6DD4" w:tentative="1">
      <w:start w:val="1"/>
      <w:numFmt w:val="lowerLetter"/>
      <w:lvlText w:val="%5."/>
      <w:lvlJc w:val="left"/>
      <w:pPr>
        <w:ind w:left="3600" w:hanging="360"/>
      </w:pPr>
    </w:lvl>
    <w:lvl w:ilvl="5" w:tplc="DD98895A" w:tentative="1">
      <w:start w:val="1"/>
      <w:numFmt w:val="lowerRoman"/>
      <w:lvlText w:val="%6."/>
      <w:lvlJc w:val="right"/>
      <w:pPr>
        <w:ind w:left="4320" w:hanging="180"/>
      </w:pPr>
    </w:lvl>
    <w:lvl w:ilvl="6" w:tplc="EA66F3DC" w:tentative="1">
      <w:start w:val="1"/>
      <w:numFmt w:val="decimal"/>
      <w:lvlText w:val="%7."/>
      <w:lvlJc w:val="left"/>
      <w:pPr>
        <w:ind w:left="5040" w:hanging="360"/>
      </w:pPr>
    </w:lvl>
    <w:lvl w:ilvl="7" w:tplc="E0F84634" w:tentative="1">
      <w:start w:val="1"/>
      <w:numFmt w:val="lowerLetter"/>
      <w:lvlText w:val="%8."/>
      <w:lvlJc w:val="left"/>
      <w:pPr>
        <w:ind w:left="5760" w:hanging="360"/>
      </w:pPr>
    </w:lvl>
    <w:lvl w:ilvl="8" w:tplc="BD5603CA" w:tentative="1">
      <w:start w:val="1"/>
      <w:numFmt w:val="lowerRoman"/>
      <w:lvlText w:val="%9."/>
      <w:lvlJc w:val="right"/>
      <w:pPr>
        <w:ind w:left="6480" w:hanging="180"/>
      </w:pPr>
    </w:lvl>
  </w:abstractNum>
  <w:abstractNum w:abstractNumId="16" w15:restartNumberingAfterBreak="0">
    <w:nsid w:val="168F14E9"/>
    <w:multiLevelType w:val="hybridMultilevel"/>
    <w:tmpl w:val="197AE71A"/>
    <w:lvl w:ilvl="0" w:tplc="7B82CF1E">
      <w:start w:val="1"/>
      <w:numFmt w:val="lowerLetter"/>
      <w:lvlText w:val="%1)"/>
      <w:lvlJc w:val="left"/>
      <w:pPr>
        <w:ind w:left="720" w:hanging="360"/>
      </w:pPr>
    </w:lvl>
    <w:lvl w:ilvl="1" w:tplc="4CDAB72E" w:tentative="1">
      <w:start w:val="1"/>
      <w:numFmt w:val="lowerLetter"/>
      <w:lvlText w:val="%2."/>
      <w:lvlJc w:val="left"/>
      <w:pPr>
        <w:ind w:left="1440" w:hanging="360"/>
      </w:pPr>
    </w:lvl>
    <w:lvl w:ilvl="2" w:tplc="D41CF748" w:tentative="1">
      <w:start w:val="1"/>
      <w:numFmt w:val="lowerRoman"/>
      <w:lvlText w:val="%3."/>
      <w:lvlJc w:val="right"/>
      <w:pPr>
        <w:ind w:left="2160" w:hanging="180"/>
      </w:pPr>
    </w:lvl>
    <w:lvl w:ilvl="3" w:tplc="302EB8AE" w:tentative="1">
      <w:start w:val="1"/>
      <w:numFmt w:val="decimal"/>
      <w:lvlText w:val="%4."/>
      <w:lvlJc w:val="left"/>
      <w:pPr>
        <w:ind w:left="2880" w:hanging="360"/>
      </w:pPr>
    </w:lvl>
    <w:lvl w:ilvl="4" w:tplc="7E24BDB4" w:tentative="1">
      <w:start w:val="1"/>
      <w:numFmt w:val="lowerLetter"/>
      <w:lvlText w:val="%5."/>
      <w:lvlJc w:val="left"/>
      <w:pPr>
        <w:ind w:left="3600" w:hanging="360"/>
      </w:pPr>
    </w:lvl>
    <w:lvl w:ilvl="5" w:tplc="1C02F272" w:tentative="1">
      <w:start w:val="1"/>
      <w:numFmt w:val="lowerRoman"/>
      <w:lvlText w:val="%6."/>
      <w:lvlJc w:val="right"/>
      <w:pPr>
        <w:ind w:left="4320" w:hanging="180"/>
      </w:pPr>
    </w:lvl>
    <w:lvl w:ilvl="6" w:tplc="A21469FA" w:tentative="1">
      <w:start w:val="1"/>
      <w:numFmt w:val="decimal"/>
      <w:lvlText w:val="%7."/>
      <w:lvlJc w:val="left"/>
      <w:pPr>
        <w:ind w:left="5040" w:hanging="360"/>
      </w:pPr>
    </w:lvl>
    <w:lvl w:ilvl="7" w:tplc="334AED34" w:tentative="1">
      <w:start w:val="1"/>
      <w:numFmt w:val="lowerLetter"/>
      <w:lvlText w:val="%8."/>
      <w:lvlJc w:val="left"/>
      <w:pPr>
        <w:ind w:left="5760" w:hanging="360"/>
      </w:pPr>
    </w:lvl>
    <w:lvl w:ilvl="8" w:tplc="940881BE" w:tentative="1">
      <w:start w:val="1"/>
      <w:numFmt w:val="lowerRoman"/>
      <w:lvlText w:val="%9."/>
      <w:lvlJc w:val="right"/>
      <w:pPr>
        <w:ind w:left="6480" w:hanging="180"/>
      </w:pPr>
    </w:lvl>
  </w:abstractNum>
  <w:abstractNum w:abstractNumId="17" w15:restartNumberingAfterBreak="0">
    <w:nsid w:val="19256004"/>
    <w:multiLevelType w:val="hybridMultilevel"/>
    <w:tmpl w:val="727A1296"/>
    <w:lvl w:ilvl="0" w:tplc="98603FD4">
      <w:start w:val="1"/>
      <w:numFmt w:val="decimal"/>
      <w:lvlText w:val="%1.-"/>
      <w:lvlJc w:val="left"/>
      <w:pPr>
        <w:ind w:left="360" w:hanging="360"/>
      </w:pPr>
      <w:rPr>
        <w:rFonts w:hint="default"/>
      </w:rPr>
    </w:lvl>
    <w:lvl w:ilvl="1" w:tplc="36606EF8">
      <w:start w:val="1"/>
      <w:numFmt w:val="decimal"/>
      <w:lvlText w:val="%2."/>
      <w:lvlJc w:val="left"/>
      <w:pPr>
        <w:ind w:left="1080" w:hanging="360"/>
      </w:pPr>
      <w:rPr>
        <w:rFonts w:hint="default"/>
        <w:b w:val="0"/>
      </w:rPr>
    </w:lvl>
    <w:lvl w:ilvl="2" w:tplc="88C211C6" w:tentative="1">
      <w:start w:val="1"/>
      <w:numFmt w:val="lowerRoman"/>
      <w:lvlText w:val="%3."/>
      <w:lvlJc w:val="right"/>
      <w:pPr>
        <w:ind w:left="1800" w:hanging="180"/>
      </w:pPr>
    </w:lvl>
    <w:lvl w:ilvl="3" w:tplc="2E76C502" w:tentative="1">
      <w:start w:val="1"/>
      <w:numFmt w:val="decimal"/>
      <w:lvlText w:val="%4."/>
      <w:lvlJc w:val="left"/>
      <w:pPr>
        <w:ind w:left="2520" w:hanging="360"/>
      </w:pPr>
    </w:lvl>
    <w:lvl w:ilvl="4" w:tplc="7C624C3A" w:tentative="1">
      <w:start w:val="1"/>
      <w:numFmt w:val="lowerLetter"/>
      <w:lvlText w:val="%5."/>
      <w:lvlJc w:val="left"/>
      <w:pPr>
        <w:ind w:left="3240" w:hanging="360"/>
      </w:pPr>
    </w:lvl>
    <w:lvl w:ilvl="5" w:tplc="B956C438" w:tentative="1">
      <w:start w:val="1"/>
      <w:numFmt w:val="lowerRoman"/>
      <w:lvlText w:val="%6."/>
      <w:lvlJc w:val="right"/>
      <w:pPr>
        <w:ind w:left="3960" w:hanging="180"/>
      </w:pPr>
    </w:lvl>
    <w:lvl w:ilvl="6" w:tplc="425421CE" w:tentative="1">
      <w:start w:val="1"/>
      <w:numFmt w:val="decimal"/>
      <w:lvlText w:val="%7."/>
      <w:lvlJc w:val="left"/>
      <w:pPr>
        <w:ind w:left="4680" w:hanging="360"/>
      </w:pPr>
    </w:lvl>
    <w:lvl w:ilvl="7" w:tplc="382427D0" w:tentative="1">
      <w:start w:val="1"/>
      <w:numFmt w:val="lowerLetter"/>
      <w:lvlText w:val="%8."/>
      <w:lvlJc w:val="left"/>
      <w:pPr>
        <w:ind w:left="5400" w:hanging="360"/>
      </w:pPr>
    </w:lvl>
    <w:lvl w:ilvl="8" w:tplc="C158C7E8" w:tentative="1">
      <w:start w:val="1"/>
      <w:numFmt w:val="lowerRoman"/>
      <w:lvlText w:val="%9."/>
      <w:lvlJc w:val="right"/>
      <w:pPr>
        <w:ind w:left="6120" w:hanging="180"/>
      </w:pPr>
    </w:lvl>
  </w:abstractNum>
  <w:abstractNum w:abstractNumId="18" w15:restartNumberingAfterBreak="0">
    <w:nsid w:val="1C5D4F92"/>
    <w:multiLevelType w:val="hybridMultilevel"/>
    <w:tmpl w:val="727A1296"/>
    <w:lvl w:ilvl="0" w:tplc="1C902C94">
      <w:start w:val="1"/>
      <w:numFmt w:val="decimal"/>
      <w:lvlText w:val="%1.-"/>
      <w:lvlJc w:val="left"/>
      <w:pPr>
        <w:ind w:left="360" w:hanging="360"/>
      </w:pPr>
      <w:rPr>
        <w:rFonts w:hint="default"/>
      </w:rPr>
    </w:lvl>
    <w:lvl w:ilvl="1" w:tplc="7B947F54">
      <w:start w:val="1"/>
      <w:numFmt w:val="decimal"/>
      <w:lvlText w:val="%2."/>
      <w:lvlJc w:val="left"/>
      <w:pPr>
        <w:ind w:left="1080" w:hanging="360"/>
      </w:pPr>
      <w:rPr>
        <w:rFonts w:hint="default"/>
        <w:b w:val="0"/>
      </w:rPr>
    </w:lvl>
    <w:lvl w:ilvl="2" w:tplc="5E48569E" w:tentative="1">
      <w:start w:val="1"/>
      <w:numFmt w:val="lowerRoman"/>
      <w:lvlText w:val="%3."/>
      <w:lvlJc w:val="right"/>
      <w:pPr>
        <w:ind w:left="1800" w:hanging="180"/>
      </w:pPr>
    </w:lvl>
    <w:lvl w:ilvl="3" w:tplc="688EAD82" w:tentative="1">
      <w:start w:val="1"/>
      <w:numFmt w:val="decimal"/>
      <w:lvlText w:val="%4."/>
      <w:lvlJc w:val="left"/>
      <w:pPr>
        <w:ind w:left="2520" w:hanging="360"/>
      </w:pPr>
    </w:lvl>
    <w:lvl w:ilvl="4" w:tplc="E84A1B08" w:tentative="1">
      <w:start w:val="1"/>
      <w:numFmt w:val="lowerLetter"/>
      <w:lvlText w:val="%5."/>
      <w:lvlJc w:val="left"/>
      <w:pPr>
        <w:ind w:left="3240" w:hanging="360"/>
      </w:pPr>
    </w:lvl>
    <w:lvl w:ilvl="5" w:tplc="6BEC9E62" w:tentative="1">
      <w:start w:val="1"/>
      <w:numFmt w:val="lowerRoman"/>
      <w:lvlText w:val="%6."/>
      <w:lvlJc w:val="right"/>
      <w:pPr>
        <w:ind w:left="3960" w:hanging="180"/>
      </w:pPr>
    </w:lvl>
    <w:lvl w:ilvl="6" w:tplc="7D22EB76" w:tentative="1">
      <w:start w:val="1"/>
      <w:numFmt w:val="decimal"/>
      <w:lvlText w:val="%7."/>
      <w:lvlJc w:val="left"/>
      <w:pPr>
        <w:ind w:left="4680" w:hanging="360"/>
      </w:pPr>
    </w:lvl>
    <w:lvl w:ilvl="7" w:tplc="96166E8A" w:tentative="1">
      <w:start w:val="1"/>
      <w:numFmt w:val="lowerLetter"/>
      <w:lvlText w:val="%8."/>
      <w:lvlJc w:val="left"/>
      <w:pPr>
        <w:ind w:left="5400" w:hanging="360"/>
      </w:pPr>
    </w:lvl>
    <w:lvl w:ilvl="8" w:tplc="227C65B8" w:tentative="1">
      <w:start w:val="1"/>
      <w:numFmt w:val="lowerRoman"/>
      <w:lvlText w:val="%9."/>
      <w:lvlJc w:val="right"/>
      <w:pPr>
        <w:ind w:left="6120" w:hanging="180"/>
      </w:pPr>
    </w:lvl>
  </w:abstractNum>
  <w:abstractNum w:abstractNumId="19" w15:restartNumberingAfterBreak="0">
    <w:nsid w:val="1D741295"/>
    <w:multiLevelType w:val="hybridMultilevel"/>
    <w:tmpl w:val="3CE0BFEC"/>
    <w:lvl w:ilvl="0" w:tplc="A9A499AE">
      <w:start w:val="1"/>
      <w:numFmt w:val="bullet"/>
      <w:lvlText w:val=""/>
      <w:lvlJc w:val="left"/>
      <w:pPr>
        <w:ind w:left="1650" w:hanging="360"/>
      </w:pPr>
      <w:rPr>
        <w:rFonts w:ascii="Symbol" w:hAnsi="Symbol" w:hint="default"/>
      </w:rPr>
    </w:lvl>
    <w:lvl w:ilvl="1" w:tplc="17160B6A" w:tentative="1">
      <w:start w:val="1"/>
      <w:numFmt w:val="bullet"/>
      <w:lvlText w:val="o"/>
      <w:lvlJc w:val="left"/>
      <w:pPr>
        <w:ind w:left="2370" w:hanging="360"/>
      </w:pPr>
      <w:rPr>
        <w:rFonts w:ascii="Courier New" w:hAnsi="Courier New" w:cs="Courier New" w:hint="default"/>
      </w:rPr>
    </w:lvl>
    <w:lvl w:ilvl="2" w:tplc="5BB81D54" w:tentative="1">
      <w:start w:val="1"/>
      <w:numFmt w:val="bullet"/>
      <w:lvlText w:val=""/>
      <w:lvlJc w:val="left"/>
      <w:pPr>
        <w:ind w:left="3090" w:hanging="360"/>
      </w:pPr>
      <w:rPr>
        <w:rFonts w:ascii="Wingdings" w:hAnsi="Wingdings" w:hint="default"/>
      </w:rPr>
    </w:lvl>
    <w:lvl w:ilvl="3" w:tplc="8B4EA5EE" w:tentative="1">
      <w:start w:val="1"/>
      <w:numFmt w:val="bullet"/>
      <w:lvlText w:val=""/>
      <w:lvlJc w:val="left"/>
      <w:pPr>
        <w:ind w:left="3810" w:hanging="360"/>
      </w:pPr>
      <w:rPr>
        <w:rFonts w:ascii="Symbol" w:hAnsi="Symbol" w:hint="default"/>
      </w:rPr>
    </w:lvl>
    <w:lvl w:ilvl="4" w:tplc="0AE2018A" w:tentative="1">
      <w:start w:val="1"/>
      <w:numFmt w:val="bullet"/>
      <w:lvlText w:val="o"/>
      <w:lvlJc w:val="left"/>
      <w:pPr>
        <w:ind w:left="4530" w:hanging="360"/>
      </w:pPr>
      <w:rPr>
        <w:rFonts w:ascii="Courier New" w:hAnsi="Courier New" w:cs="Courier New" w:hint="default"/>
      </w:rPr>
    </w:lvl>
    <w:lvl w:ilvl="5" w:tplc="74487FAC" w:tentative="1">
      <w:start w:val="1"/>
      <w:numFmt w:val="bullet"/>
      <w:lvlText w:val=""/>
      <w:lvlJc w:val="left"/>
      <w:pPr>
        <w:ind w:left="5250" w:hanging="360"/>
      </w:pPr>
      <w:rPr>
        <w:rFonts w:ascii="Wingdings" w:hAnsi="Wingdings" w:hint="default"/>
      </w:rPr>
    </w:lvl>
    <w:lvl w:ilvl="6" w:tplc="6E72A25C" w:tentative="1">
      <w:start w:val="1"/>
      <w:numFmt w:val="bullet"/>
      <w:lvlText w:val=""/>
      <w:lvlJc w:val="left"/>
      <w:pPr>
        <w:ind w:left="5970" w:hanging="360"/>
      </w:pPr>
      <w:rPr>
        <w:rFonts w:ascii="Symbol" w:hAnsi="Symbol" w:hint="default"/>
      </w:rPr>
    </w:lvl>
    <w:lvl w:ilvl="7" w:tplc="2548B220" w:tentative="1">
      <w:start w:val="1"/>
      <w:numFmt w:val="bullet"/>
      <w:lvlText w:val="o"/>
      <w:lvlJc w:val="left"/>
      <w:pPr>
        <w:ind w:left="6690" w:hanging="360"/>
      </w:pPr>
      <w:rPr>
        <w:rFonts w:ascii="Courier New" w:hAnsi="Courier New" w:cs="Courier New" w:hint="default"/>
      </w:rPr>
    </w:lvl>
    <w:lvl w:ilvl="8" w:tplc="2C60DA60" w:tentative="1">
      <w:start w:val="1"/>
      <w:numFmt w:val="bullet"/>
      <w:lvlText w:val=""/>
      <w:lvlJc w:val="left"/>
      <w:pPr>
        <w:ind w:left="7410" w:hanging="360"/>
      </w:pPr>
      <w:rPr>
        <w:rFonts w:ascii="Wingdings" w:hAnsi="Wingdings" w:hint="default"/>
      </w:rPr>
    </w:lvl>
  </w:abstractNum>
  <w:abstractNum w:abstractNumId="20" w15:restartNumberingAfterBreak="0">
    <w:nsid w:val="1DA85B72"/>
    <w:multiLevelType w:val="hybridMultilevel"/>
    <w:tmpl w:val="F5045804"/>
    <w:lvl w:ilvl="0" w:tplc="1D36EE14">
      <w:start w:val="1"/>
      <w:numFmt w:val="lowerLetter"/>
      <w:lvlText w:val="%1)"/>
      <w:lvlJc w:val="left"/>
      <w:pPr>
        <w:ind w:left="720" w:hanging="360"/>
      </w:pPr>
      <w:rPr>
        <w:rFonts w:hint="default"/>
      </w:rPr>
    </w:lvl>
    <w:lvl w:ilvl="1" w:tplc="08BC4D32" w:tentative="1">
      <w:start w:val="1"/>
      <w:numFmt w:val="bullet"/>
      <w:lvlText w:val="o"/>
      <w:lvlJc w:val="left"/>
      <w:pPr>
        <w:ind w:left="1440" w:hanging="360"/>
      </w:pPr>
      <w:rPr>
        <w:rFonts w:ascii="Courier New" w:hAnsi="Courier New" w:cs="Courier New" w:hint="default"/>
      </w:rPr>
    </w:lvl>
    <w:lvl w:ilvl="2" w:tplc="FE2EF182" w:tentative="1">
      <w:start w:val="1"/>
      <w:numFmt w:val="bullet"/>
      <w:lvlText w:val=""/>
      <w:lvlJc w:val="left"/>
      <w:pPr>
        <w:ind w:left="2160" w:hanging="360"/>
      </w:pPr>
      <w:rPr>
        <w:rFonts w:ascii="Wingdings" w:hAnsi="Wingdings" w:hint="default"/>
      </w:rPr>
    </w:lvl>
    <w:lvl w:ilvl="3" w:tplc="CC321DF0" w:tentative="1">
      <w:start w:val="1"/>
      <w:numFmt w:val="bullet"/>
      <w:lvlText w:val=""/>
      <w:lvlJc w:val="left"/>
      <w:pPr>
        <w:ind w:left="2880" w:hanging="360"/>
      </w:pPr>
      <w:rPr>
        <w:rFonts w:ascii="Symbol" w:hAnsi="Symbol" w:hint="default"/>
      </w:rPr>
    </w:lvl>
    <w:lvl w:ilvl="4" w:tplc="F11E9D98" w:tentative="1">
      <w:start w:val="1"/>
      <w:numFmt w:val="bullet"/>
      <w:lvlText w:val="o"/>
      <w:lvlJc w:val="left"/>
      <w:pPr>
        <w:ind w:left="3600" w:hanging="360"/>
      </w:pPr>
      <w:rPr>
        <w:rFonts w:ascii="Courier New" w:hAnsi="Courier New" w:cs="Courier New" w:hint="default"/>
      </w:rPr>
    </w:lvl>
    <w:lvl w:ilvl="5" w:tplc="610C660E" w:tentative="1">
      <w:start w:val="1"/>
      <w:numFmt w:val="bullet"/>
      <w:lvlText w:val=""/>
      <w:lvlJc w:val="left"/>
      <w:pPr>
        <w:ind w:left="4320" w:hanging="360"/>
      </w:pPr>
      <w:rPr>
        <w:rFonts w:ascii="Wingdings" w:hAnsi="Wingdings" w:hint="default"/>
      </w:rPr>
    </w:lvl>
    <w:lvl w:ilvl="6" w:tplc="97901916" w:tentative="1">
      <w:start w:val="1"/>
      <w:numFmt w:val="bullet"/>
      <w:lvlText w:val=""/>
      <w:lvlJc w:val="left"/>
      <w:pPr>
        <w:ind w:left="5040" w:hanging="360"/>
      </w:pPr>
      <w:rPr>
        <w:rFonts w:ascii="Symbol" w:hAnsi="Symbol" w:hint="default"/>
      </w:rPr>
    </w:lvl>
    <w:lvl w:ilvl="7" w:tplc="A0960558" w:tentative="1">
      <w:start w:val="1"/>
      <w:numFmt w:val="bullet"/>
      <w:lvlText w:val="o"/>
      <w:lvlJc w:val="left"/>
      <w:pPr>
        <w:ind w:left="5760" w:hanging="360"/>
      </w:pPr>
      <w:rPr>
        <w:rFonts w:ascii="Courier New" w:hAnsi="Courier New" w:cs="Courier New" w:hint="default"/>
      </w:rPr>
    </w:lvl>
    <w:lvl w:ilvl="8" w:tplc="77A6BA18" w:tentative="1">
      <w:start w:val="1"/>
      <w:numFmt w:val="bullet"/>
      <w:lvlText w:val=""/>
      <w:lvlJc w:val="left"/>
      <w:pPr>
        <w:ind w:left="6480" w:hanging="360"/>
      </w:pPr>
      <w:rPr>
        <w:rFonts w:ascii="Wingdings" w:hAnsi="Wingdings" w:hint="default"/>
      </w:rPr>
    </w:lvl>
  </w:abstractNum>
  <w:abstractNum w:abstractNumId="21" w15:restartNumberingAfterBreak="0">
    <w:nsid w:val="1ECB7CC7"/>
    <w:multiLevelType w:val="hybridMultilevel"/>
    <w:tmpl w:val="8124B0AC"/>
    <w:lvl w:ilvl="0" w:tplc="B3B00112">
      <w:start w:val="1"/>
      <w:numFmt w:val="bullet"/>
      <w:lvlText w:val=""/>
      <w:lvlJc w:val="left"/>
      <w:pPr>
        <w:ind w:left="2487" w:hanging="360"/>
      </w:pPr>
      <w:rPr>
        <w:rFonts w:ascii="Symbol" w:hAnsi="Symbol" w:hint="default"/>
      </w:rPr>
    </w:lvl>
    <w:lvl w:ilvl="1" w:tplc="48262F8A" w:tentative="1">
      <w:start w:val="1"/>
      <w:numFmt w:val="lowerLetter"/>
      <w:lvlText w:val="%2."/>
      <w:lvlJc w:val="left"/>
      <w:pPr>
        <w:ind w:left="3207" w:hanging="360"/>
      </w:pPr>
    </w:lvl>
    <w:lvl w:ilvl="2" w:tplc="428C5D7A" w:tentative="1">
      <w:start w:val="1"/>
      <w:numFmt w:val="lowerRoman"/>
      <w:lvlText w:val="%3."/>
      <w:lvlJc w:val="right"/>
      <w:pPr>
        <w:ind w:left="3927" w:hanging="180"/>
      </w:pPr>
    </w:lvl>
    <w:lvl w:ilvl="3" w:tplc="996EBD90" w:tentative="1">
      <w:start w:val="1"/>
      <w:numFmt w:val="decimal"/>
      <w:lvlText w:val="%4."/>
      <w:lvlJc w:val="left"/>
      <w:pPr>
        <w:ind w:left="4647" w:hanging="360"/>
      </w:pPr>
    </w:lvl>
    <w:lvl w:ilvl="4" w:tplc="EF0E81DC" w:tentative="1">
      <w:start w:val="1"/>
      <w:numFmt w:val="lowerLetter"/>
      <w:lvlText w:val="%5."/>
      <w:lvlJc w:val="left"/>
      <w:pPr>
        <w:ind w:left="5367" w:hanging="360"/>
      </w:pPr>
    </w:lvl>
    <w:lvl w:ilvl="5" w:tplc="567E85F4" w:tentative="1">
      <w:start w:val="1"/>
      <w:numFmt w:val="lowerRoman"/>
      <w:lvlText w:val="%6."/>
      <w:lvlJc w:val="right"/>
      <w:pPr>
        <w:ind w:left="6087" w:hanging="180"/>
      </w:pPr>
    </w:lvl>
    <w:lvl w:ilvl="6" w:tplc="713A5034" w:tentative="1">
      <w:start w:val="1"/>
      <w:numFmt w:val="decimal"/>
      <w:lvlText w:val="%7."/>
      <w:lvlJc w:val="left"/>
      <w:pPr>
        <w:ind w:left="6807" w:hanging="360"/>
      </w:pPr>
    </w:lvl>
    <w:lvl w:ilvl="7" w:tplc="36C0CCC2" w:tentative="1">
      <w:start w:val="1"/>
      <w:numFmt w:val="lowerLetter"/>
      <w:lvlText w:val="%8."/>
      <w:lvlJc w:val="left"/>
      <w:pPr>
        <w:ind w:left="7527" w:hanging="360"/>
      </w:pPr>
    </w:lvl>
    <w:lvl w:ilvl="8" w:tplc="AFEED02C" w:tentative="1">
      <w:start w:val="1"/>
      <w:numFmt w:val="lowerRoman"/>
      <w:lvlText w:val="%9."/>
      <w:lvlJc w:val="right"/>
      <w:pPr>
        <w:ind w:left="8247" w:hanging="180"/>
      </w:pPr>
    </w:lvl>
  </w:abstractNum>
  <w:abstractNum w:abstractNumId="22" w15:restartNumberingAfterBreak="0">
    <w:nsid w:val="1F0E2676"/>
    <w:multiLevelType w:val="hybridMultilevel"/>
    <w:tmpl w:val="727A1296"/>
    <w:lvl w:ilvl="0" w:tplc="4B601DCA">
      <w:start w:val="1"/>
      <w:numFmt w:val="decimal"/>
      <w:lvlText w:val="%1.-"/>
      <w:lvlJc w:val="left"/>
      <w:pPr>
        <w:ind w:left="360" w:hanging="360"/>
      </w:pPr>
      <w:rPr>
        <w:rFonts w:hint="default"/>
      </w:rPr>
    </w:lvl>
    <w:lvl w:ilvl="1" w:tplc="10169D7A">
      <w:start w:val="1"/>
      <w:numFmt w:val="decimal"/>
      <w:lvlText w:val="%2."/>
      <w:lvlJc w:val="left"/>
      <w:pPr>
        <w:ind w:left="1080" w:hanging="360"/>
      </w:pPr>
      <w:rPr>
        <w:rFonts w:hint="default"/>
        <w:b w:val="0"/>
      </w:rPr>
    </w:lvl>
    <w:lvl w:ilvl="2" w:tplc="D90AFF90" w:tentative="1">
      <w:start w:val="1"/>
      <w:numFmt w:val="lowerRoman"/>
      <w:lvlText w:val="%3."/>
      <w:lvlJc w:val="right"/>
      <w:pPr>
        <w:ind w:left="1800" w:hanging="180"/>
      </w:pPr>
    </w:lvl>
    <w:lvl w:ilvl="3" w:tplc="E160AA0A" w:tentative="1">
      <w:start w:val="1"/>
      <w:numFmt w:val="decimal"/>
      <w:lvlText w:val="%4."/>
      <w:lvlJc w:val="left"/>
      <w:pPr>
        <w:ind w:left="2520" w:hanging="360"/>
      </w:pPr>
    </w:lvl>
    <w:lvl w:ilvl="4" w:tplc="D96E09EC" w:tentative="1">
      <w:start w:val="1"/>
      <w:numFmt w:val="lowerLetter"/>
      <w:lvlText w:val="%5."/>
      <w:lvlJc w:val="left"/>
      <w:pPr>
        <w:ind w:left="3240" w:hanging="360"/>
      </w:pPr>
    </w:lvl>
    <w:lvl w:ilvl="5" w:tplc="06B0D9EE" w:tentative="1">
      <w:start w:val="1"/>
      <w:numFmt w:val="lowerRoman"/>
      <w:lvlText w:val="%6."/>
      <w:lvlJc w:val="right"/>
      <w:pPr>
        <w:ind w:left="3960" w:hanging="180"/>
      </w:pPr>
    </w:lvl>
    <w:lvl w:ilvl="6" w:tplc="15C0DCEA" w:tentative="1">
      <w:start w:val="1"/>
      <w:numFmt w:val="decimal"/>
      <w:lvlText w:val="%7."/>
      <w:lvlJc w:val="left"/>
      <w:pPr>
        <w:ind w:left="4680" w:hanging="360"/>
      </w:pPr>
    </w:lvl>
    <w:lvl w:ilvl="7" w:tplc="A3B27368" w:tentative="1">
      <w:start w:val="1"/>
      <w:numFmt w:val="lowerLetter"/>
      <w:lvlText w:val="%8."/>
      <w:lvlJc w:val="left"/>
      <w:pPr>
        <w:ind w:left="5400" w:hanging="360"/>
      </w:pPr>
    </w:lvl>
    <w:lvl w:ilvl="8" w:tplc="EB500952" w:tentative="1">
      <w:start w:val="1"/>
      <w:numFmt w:val="lowerRoman"/>
      <w:lvlText w:val="%9."/>
      <w:lvlJc w:val="right"/>
      <w:pPr>
        <w:ind w:left="6120" w:hanging="180"/>
      </w:pPr>
    </w:lvl>
  </w:abstractNum>
  <w:abstractNum w:abstractNumId="23" w15:restartNumberingAfterBreak="0">
    <w:nsid w:val="1FC172DB"/>
    <w:multiLevelType w:val="hybridMultilevel"/>
    <w:tmpl w:val="F904D1AA"/>
    <w:lvl w:ilvl="0" w:tplc="740A0F00">
      <w:start w:val="1"/>
      <w:numFmt w:val="bullet"/>
      <w:lvlText w:val=""/>
      <w:lvlJc w:val="left"/>
      <w:pPr>
        <w:ind w:left="1210" w:hanging="360"/>
      </w:pPr>
      <w:rPr>
        <w:rFonts w:ascii="Symbol" w:hAnsi="Symbol" w:hint="default"/>
        <w:b w:val="0"/>
      </w:rPr>
    </w:lvl>
    <w:lvl w:ilvl="1" w:tplc="CE229334" w:tentative="1">
      <w:start w:val="1"/>
      <w:numFmt w:val="lowerLetter"/>
      <w:lvlText w:val="%2."/>
      <w:lvlJc w:val="left"/>
      <w:pPr>
        <w:ind w:left="1930" w:hanging="360"/>
      </w:pPr>
    </w:lvl>
    <w:lvl w:ilvl="2" w:tplc="B6E63562" w:tentative="1">
      <w:start w:val="1"/>
      <w:numFmt w:val="lowerRoman"/>
      <w:lvlText w:val="%3."/>
      <w:lvlJc w:val="right"/>
      <w:pPr>
        <w:ind w:left="2650" w:hanging="180"/>
      </w:pPr>
    </w:lvl>
    <w:lvl w:ilvl="3" w:tplc="516ABFB6" w:tentative="1">
      <w:start w:val="1"/>
      <w:numFmt w:val="decimal"/>
      <w:lvlText w:val="%4."/>
      <w:lvlJc w:val="left"/>
      <w:pPr>
        <w:ind w:left="3370" w:hanging="360"/>
      </w:pPr>
    </w:lvl>
    <w:lvl w:ilvl="4" w:tplc="255EE806" w:tentative="1">
      <w:start w:val="1"/>
      <w:numFmt w:val="lowerLetter"/>
      <w:lvlText w:val="%5."/>
      <w:lvlJc w:val="left"/>
      <w:pPr>
        <w:ind w:left="4090" w:hanging="360"/>
      </w:pPr>
    </w:lvl>
    <w:lvl w:ilvl="5" w:tplc="C90EA28C" w:tentative="1">
      <w:start w:val="1"/>
      <w:numFmt w:val="lowerRoman"/>
      <w:lvlText w:val="%6."/>
      <w:lvlJc w:val="right"/>
      <w:pPr>
        <w:ind w:left="4810" w:hanging="180"/>
      </w:pPr>
    </w:lvl>
    <w:lvl w:ilvl="6" w:tplc="737487D6" w:tentative="1">
      <w:start w:val="1"/>
      <w:numFmt w:val="decimal"/>
      <w:lvlText w:val="%7."/>
      <w:lvlJc w:val="left"/>
      <w:pPr>
        <w:ind w:left="5530" w:hanging="360"/>
      </w:pPr>
    </w:lvl>
    <w:lvl w:ilvl="7" w:tplc="AA169AAC" w:tentative="1">
      <w:start w:val="1"/>
      <w:numFmt w:val="lowerLetter"/>
      <w:lvlText w:val="%8."/>
      <w:lvlJc w:val="left"/>
      <w:pPr>
        <w:ind w:left="6250" w:hanging="360"/>
      </w:pPr>
    </w:lvl>
    <w:lvl w:ilvl="8" w:tplc="2FD4677E" w:tentative="1">
      <w:start w:val="1"/>
      <w:numFmt w:val="lowerRoman"/>
      <w:lvlText w:val="%9."/>
      <w:lvlJc w:val="right"/>
      <w:pPr>
        <w:ind w:left="6970" w:hanging="180"/>
      </w:pPr>
    </w:lvl>
  </w:abstractNum>
  <w:abstractNum w:abstractNumId="24" w15:restartNumberingAfterBreak="0">
    <w:nsid w:val="219B6A15"/>
    <w:multiLevelType w:val="hybridMultilevel"/>
    <w:tmpl w:val="727A1296"/>
    <w:lvl w:ilvl="0" w:tplc="5314AA9A">
      <w:start w:val="1"/>
      <w:numFmt w:val="decimal"/>
      <w:lvlText w:val="%1.-"/>
      <w:lvlJc w:val="left"/>
      <w:pPr>
        <w:ind w:left="360" w:hanging="360"/>
      </w:pPr>
      <w:rPr>
        <w:rFonts w:hint="default"/>
      </w:rPr>
    </w:lvl>
    <w:lvl w:ilvl="1" w:tplc="7D6C03AE">
      <w:start w:val="1"/>
      <w:numFmt w:val="decimal"/>
      <w:lvlText w:val="%2."/>
      <w:lvlJc w:val="left"/>
      <w:pPr>
        <w:ind w:left="1080" w:hanging="360"/>
      </w:pPr>
      <w:rPr>
        <w:rFonts w:hint="default"/>
        <w:b w:val="0"/>
      </w:rPr>
    </w:lvl>
    <w:lvl w:ilvl="2" w:tplc="6B588008" w:tentative="1">
      <w:start w:val="1"/>
      <w:numFmt w:val="lowerRoman"/>
      <w:lvlText w:val="%3."/>
      <w:lvlJc w:val="right"/>
      <w:pPr>
        <w:ind w:left="1800" w:hanging="180"/>
      </w:pPr>
    </w:lvl>
    <w:lvl w:ilvl="3" w:tplc="4D3428F4" w:tentative="1">
      <w:start w:val="1"/>
      <w:numFmt w:val="decimal"/>
      <w:lvlText w:val="%4."/>
      <w:lvlJc w:val="left"/>
      <w:pPr>
        <w:ind w:left="2520" w:hanging="360"/>
      </w:pPr>
    </w:lvl>
    <w:lvl w:ilvl="4" w:tplc="5B8432D8" w:tentative="1">
      <w:start w:val="1"/>
      <w:numFmt w:val="lowerLetter"/>
      <w:lvlText w:val="%5."/>
      <w:lvlJc w:val="left"/>
      <w:pPr>
        <w:ind w:left="3240" w:hanging="360"/>
      </w:pPr>
    </w:lvl>
    <w:lvl w:ilvl="5" w:tplc="0C16E620" w:tentative="1">
      <w:start w:val="1"/>
      <w:numFmt w:val="lowerRoman"/>
      <w:lvlText w:val="%6."/>
      <w:lvlJc w:val="right"/>
      <w:pPr>
        <w:ind w:left="3960" w:hanging="180"/>
      </w:pPr>
    </w:lvl>
    <w:lvl w:ilvl="6" w:tplc="E49E0498" w:tentative="1">
      <w:start w:val="1"/>
      <w:numFmt w:val="decimal"/>
      <w:lvlText w:val="%7."/>
      <w:lvlJc w:val="left"/>
      <w:pPr>
        <w:ind w:left="4680" w:hanging="360"/>
      </w:pPr>
    </w:lvl>
    <w:lvl w:ilvl="7" w:tplc="BB400F12" w:tentative="1">
      <w:start w:val="1"/>
      <w:numFmt w:val="lowerLetter"/>
      <w:lvlText w:val="%8."/>
      <w:lvlJc w:val="left"/>
      <w:pPr>
        <w:ind w:left="5400" w:hanging="360"/>
      </w:pPr>
    </w:lvl>
    <w:lvl w:ilvl="8" w:tplc="7AF8DB32" w:tentative="1">
      <w:start w:val="1"/>
      <w:numFmt w:val="lowerRoman"/>
      <w:lvlText w:val="%9."/>
      <w:lvlJc w:val="right"/>
      <w:pPr>
        <w:ind w:left="6120" w:hanging="180"/>
      </w:pPr>
    </w:lvl>
  </w:abstractNum>
  <w:abstractNum w:abstractNumId="25" w15:restartNumberingAfterBreak="0">
    <w:nsid w:val="22DA334B"/>
    <w:multiLevelType w:val="hybridMultilevel"/>
    <w:tmpl w:val="727A1296"/>
    <w:lvl w:ilvl="0" w:tplc="A2F89F34">
      <w:start w:val="1"/>
      <w:numFmt w:val="decimal"/>
      <w:lvlText w:val="%1.-"/>
      <w:lvlJc w:val="left"/>
      <w:pPr>
        <w:ind w:left="360" w:hanging="360"/>
      </w:pPr>
      <w:rPr>
        <w:rFonts w:hint="default"/>
      </w:rPr>
    </w:lvl>
    <w:lvl w:ilvl="1" w:tplc="21A65592">
      <w:start w:val="1"/>
      <w:numFmt w:val="decimal"/>
      <w:lvlText w:val="%2."/>
      <w:lvlJc w:val="left"/>
      <w:pPr>
        <w:ind w:left="1080" w:hanging="360"/>
      </w:pPr>
      <w:rPr>
        <w:rFonts w:hint="default"/>
        <w:b w:val="0"/>
      </w:rPr>
    </w:lvl>
    <w:lvl w:ilvl="2" w:tplc="59625ED6" w:tentative="1">
      <w:start w:val="1"/>
      <w:numFmt w:val="lowerRoman"/>
      <w:lvlText w:val="%3."/>
      <w:lvlJc w:val="right"/>
      <w:pPr>
        <w:ind w:left="1800" w:hanging="180"/>
      </w:pPr>
    </w:lvl>
    <w:lvl w:ilvl="3" w:tplc="913AFADA" w:tentative="1">
      <w:start w:val="1"/>
      <w:numFmt w:val="decimal"/>
      <w:lvlText w:val="%4."/>
      <w:lvlJc w:val="left"/>
      <w:pPr>
        <w:ind w:left="2520" w:hanging="360"/>
      </w:pPr>
    </w:lvl>
    <w:lvl w:ilvl="4" w:tplc="0B262A6C" w:tentative="1">
      <w:start w:val="1"/>
      <w:numFmt w:val="lowerLetter"/>
      <w:lvlText w:val="%5."/>
      <w:lvlJc w:val="left"/>
      <w:pPr>
        <w:ind w:left="3240" w:hanging="360"/>
      </w:pPr>
    </w:lvl>
    <w:lvl w:ilvl="5" w:tplc="EC8C605E" w:tentative="1">
      <w:start w:val="1"/>
      <w:numFmt w:val="lowerRoman"/>
      <w:lvlText w:val="%6."/>
      <w:lvlJc w:val="right"/>
      <w:pPr>
        <w:ind w:left="3960" w:hanging="180"/>
      </w:pPr>
    </w:lvl>
    <w:lvl w:ilvl="6" w:tplc="56624B04" w:tentative="1">
      <w:start w:val="1"/>
      <w:numFmt w:val="decimal"/>
      <w:lvlText w:val="%7."/>
      <w:lvlJc w:val="left"/>
      <w:pPr>
        <w:ind w:left="4680" w:hanging="360"/>
      </w:pPr>
    </w:lvl>
    <w:lvl w:ilvl="7" w:tplc="69845B4C" w:tentative="1">
      <w:start w:val="1"/>
      <w:numFmt w:val="lowerLetter"/>
      <w:lvlText w:val="%8."/>
      <w:lvlJc w:val="left"/>
      <w:pPr>
        <w:ind w:left="5400" w:hanging="360"/>
      </w:pPr>
    </w:lvl>
    <w:lvl w:ilvl="8" w:tplc="FBE063EC" w:tentative="1">
      <w:start w:val="1"/>
      <w:numFmt w:val="lowerRoman"/>
      <w:lvlText w:val="%9."/>
      <w:lvlJc w:val="right"/>
      <w:pPr>
        <w:ind w:left="6120" w:hanging="180"/>
      </w:pPr>
    </w:lvl>
  </w:abstractNum>
  <w:abstractNum w:abstractNumId="26" w15:restartNumberingAfterBreak="0">
    <w:nsid w:val="23D1371D"/>
    <w:multiLevelType w:val="hybridMultilevel"/>
    <w:tmpl w:val="B8122B62"/>
    <w:lvl w:ilvl="0" w:tplc="E54C4BB6">
      <w:start w:val="1"/>
      <w:numFmt w:val="lowerLetter"/>
      <w:lvlText w:val="%1)"/>
      <w:lvlJc w:val="left"/>
      <w:pPr>
        <w:ind w:left="1080" w:hanging="360"/>
      </w:pPr>
      <w:rPr>
        <w:rFonts w:hint="default"/>
        <w:strike w:val="0"/>
      </w:rPr>
    </w:lvl>
    <w:lvl w:ilvl="1" w:tplc="E5160C3A">
      <w:start w:val="1"/>
      <w:numFmt w:val="lowerLetter"/>
      <w:lvlText w:val="%2."/>
      <w:lvlJc w:val="left"/>
      <w:pPr>
        <w:ind w:left="1440" w:hanging="360"/>
      </w:pPr>
    </w:lvl>
    <w:lvl w:ilvl="2" w:tplc="8FCCEBDA" w:tentative="1">
      <w:start w:val="1"/>
      <w:numFmt w:val="lowerRoman"/>
      <w:lvlText w:val="%3."/>
      <w:lvlJc w:val="right"/>
      <w:pPr>
        <w:ind w:left="2160" w:hanging="180"/>
      </w:pPr>
    </w:lvl>
    <w:lvl w:ilvl="3" w:tplc="B008B354" w:tentative="1">
      <w:start w:val="1"/>
      <w:numFmt w:val="decimal"/>
      <w:lvlText w:val="%4."/>
      <w:lvlJc w:val="left"/>
      <w:pPr>
        <w:ind w:left="2880" w:hanging="360"/>
      </w:pPr>
    </w:lvl>
    <w:lvl w:ilvl="4" w:tplc="51E8CA58" w:tentative="1">
      <w:start w:val="1"/>
      <w:numFmt w:val="lowerLetter"/>
      <w:lvlText w:val="%5."/>
      <w:lvlJc w:val="left"/>
      <w:pPr>
        <w:ind w:left="3600" w:hanging="360"/>
      </w:pPr>
    </w:lvl>
    <w:lvl w:ilvl="5" w:tplc="186C26BE" w:tentative="1">
      <w:start w:val="1"/>
      <w:numFmt w:val="lowerRoman"/>
      <w:lvlText w:val="%6."/>
      <w:lvlJc w:val="right"/>
      <w:pPr>
        <w:ind w:left="4320" w:hanging="180"/>
      </w:pPr>
    </w:lvl>
    <w:lvl w:ilvl="6" w:tplc="B016EE38" w:tentative="1">
      <w:start w:val="1"/>
      <w:numFmt w:val="decimal"/>
      <w:lvlText w:val="%7."/>
      <w:lvlJc w:val="left"/>
      <w:pPr>
        <w:ind w:left="5040" w:hanging="360"/>
      </w:pPr>
    </w:lvl>
    <w:lvl w:ilvl="7" w:tplc="5F501426" w:tentative="1">
      <w:start w:val="1"/>
      <w:numFmt w:val="lowerLetter"/>
      <w:lvlText w:val="%8."/>
      <w:lvlJc w:val="left"/>
      <w:pPr>
        <w:ind w:left="5760" w:hanging="360"/>
      </w:pPr>
    </w:lvl>
    <w:lvl w:ilvl="8" w:tplc="3B5CBE6C" w:tentative="1">
      <w:start w:val="1"/>
      <w:numFmt w:val="lowerRoman"/>
      <w:lvlText w:val="%9."/>
      <w:lvlJc w:val="right"/>
      <w:pPr>
        <w:ind w:left="6480" w:hanging="180"/>
      </w:pPr>
    </w:lvl>
  </w:abstractNum>
  <w:abstractNum w:abstractNumId="27" w15:restartNumberingAfterBreak="0">
    <w:nsid w:val="24475DD3"/>
    <w:multiLevelType w:val="hybridMultilevel"/>
    <w:tmpl w:val="C2E2E3C2"/>
    <w:lvl w:ilvl="0" w:tplc="33CEBC46">
      <w:start w:val="1"/>
      <w:numFmt w:val="lowerLetter"/>
      <w:lvlText w:val="%1)"/>
      <w:lvlJc w:val="left"/>
      <w:pPr>
        <w:ind w:left="785" w:hanging="360"/>
      </w:pPr>
      <w:rPr>
        <w:strike w:val="0"/>
      </w:rPr>
    </w:lvl>
    <w:lvl w:ilvl="1" w:tplc="66D21434">
      <w:start w:val="1"/>
      <w:numFmt w:val="lowerLetter"/>
      <w:lvlText w:val="%2."/>
      <w:lvlJc w:val="left"/>
      <w:pPr>
        <w:ind w:left="1505" w:hanging="360"/>
      </w:pPr>
    </w:lvl>
    <w:lvl w:ilvl="2" w:tplc="753275CA">
      <w:start w:val="1"/>
      <w:numFmt w:val="lowerRoman"/>
      <w:lvlText w:val="%3."/>
      <w:lvlJc w:val="right"/>
      <w:pPr>
        <w:ind w:left="2225" w:hanging="180"/>
      </w:pPr>
    </w:lvl>
    <w:lvl w:ilvl="3" w:tplc="412A371A" w:tentative="1">
      <w:start w:val="1"/>
      <w:numFmt w:val="decimal"/>
      <w:lvlText w:val="%4."/>
      <w:lvlJc w:val="left"/>
      <w:pPr>
        <w:ind w:left="2945" w:hanging="360"/>
      </w:pPr>
    </w:lvl>
    <w:lvl w:ilvl="4" w:tplc="4CBC57E6" w:tentative="1">
      <w:start w:val="1"/>
      <w:numFmt w:val="lowerLetter"/>
      <w:lvlText w:val="%5."/>
      <w:lvlJc w:val="left"/>
      <w:pPr>
        <w:ind w:left="3665" w:hanging="360"/>
      </w:pPr>
    </w:lvl>
    <w:lvl w:ilvl="5" w:tplc="7FF68C1C" w:tentative="1">
      <w:start w:val="1"/>
      <w:numFmt w:val="lowerRoman"/>
      <w:lvlText w:val="%6."/>
      <w:lvlJc w:val="right"/>
      <w:pPr>
        <w:ind w:left="4385" w:hanging="180"/>
      </w:pPr>
    </w:lvl>
    <w:lvl w:ilvl="6" w:tplc="7D12C2C0" w:tentative="1">
      <w:start w:val="1"/>
      <w:numFmt w:val="decimal"/>
      <w:lvlText w:val="%7."/>
      <w:lvlJc w:val="left"/>
      <w:pPr>
        <w:ind w:left="5105" w:hanging="360"/>
      </w:pPr>
    </w:lvl>
    <w:lvl w:ilvl="7" w:tplc="D2780740" w:tentative="1">
      <w:start w:val="1"/>
      <w:numFmt w:val="lowerLetter"/>
      <w:lvlText w:val="%8."/>
      <w:lvlJc w:val="left"/>
      <w:pPr>
        <w:ind w:left="5825" w:hanging="360"/>
      </w:pPr>
    </w:lvl>
    <w:lvl w:ilvl="8" w:tplc="8C0E778C" w:tentative="1">
      <w:start w:val="1"/>
      <w:numFmt w:val="lowerRoman"/>
      <w:lvlText w:val="%9."/>
      <w:lvlJc w:val="right"/>
      <w:pPr>
        <w:ind w:left="6545" w:hanging="180"/>
      </w:pPr>
    </w:lvl>
  </w:abstractNum>
  <w:abstractNum w:abstractNumId="28" w15:restartNumberingAfterBreak="0">
    <w:nsid w:val="2567075D"/>
    <w:multiLevelType w:val="hybridMultilevel"/>
    <w:tmpl w:val="727A1296"/>
    <w:lvl w:ilvl="0" w:tplc="217CFCBE">
      <w:start w:val="1"/>
      <w:numFmt w:val="decimal"/>
      <w:lvlText w:val="%1.-"/>
      <w:lvlJc w:val="left"/>
      <w:pPr>
        <w:ind w:left="360" w:hanging="360"/>
      </w:pPr>
      <w:rPr>
        <w:rFonts w:hint="default"/>
      </w:rPr>
    </w:lvl>
    <w:lvl w:ilvl="1" w:tplc="AB346830">
      <w:start w:val="1"/>
      <w:numFmt w:val="decimal"/>
      <w:lvlText w:val="%2."/>
      <w:lvlJc w:val="left"/>
      <w:pPr>
        <w:ind w:left="1080" w:hanging="360"/>
      </w:pPr>
      <w:rPr>
        <w:rFonts w:hint="default"/>
        <w:b w:val="0"/>
      </w:rPr>
    </w:lvl>
    <w:lvl w:ilvl="2" w:tplc="67EC1F30" w:tentative="1">
      <w:start w:val="1"/>
      <w:numFmt w:val="lowerRoman"/>
      <w:lvlText w:val="%3."/>
      <w:lvlJc w:val="right"/>
      <w:pPr>
        <w:ind w:left="1800" w:hanging="180"/>
      </w:pPr>
    </w:lvl>
    <w:lvl w:ilvl="3" w:tplc="F7645030" w:tentative="1">
      <w:start w:val="1"/>
      <w:numFmt w:val="decimal"/>
      <w:lvlText w:val="%4."/>
      <w:lvlJc w:val="left"/>
      <w:pPr>
        <w:ind w:left="2520" w:hanging="360"/>
      </w:pPr>
    </w:lvl>
    <w:lvl w:ilvl="4" w:tplc="CFC8A0C2" w:tentative="1">
      <w:start w:val="1"/>
      <w:numFmt w:val="lowerLetter"/>
      <w:lvlText w:val="%5."/>
      <w:lvlJc w:val="left"/>
      <w:pPr>
        <w:ind w:left="3240" w:hanging="360"/>
      </w:pPr>
    </w:lvl>
    <w:lvl w:ilvl="5" w:tplc="BB506B14" w:tentative="1">
      <w:start w:val="1"/>
      <w:numFmt w:val="lowerRoman"/>
      <w:lvlText w:val="%6."/>
      <w:lvlJc w:val="right"/>
      <w:pPr>
        <w:ind w:left="3960" w:hanging="180"/>
      </w:pPr>
    </w:lvl>
    <w:lvl w:ilvl="6" w:tplc="3586B442" w:tentative="1">
      <w:start w:val="1"/>
      <w:numFmt w:val="decimal"/>
      <w:lvlText w:val="%7."/>
      <w:lvlJc w:val="left"/>
      <w:pPr>
        <w:ind w:left="4680" w:hanging="360"/>
      </w:pPr>
    </w:lvl>
    <w:lvl w:ilvl="7" w:tplc="D0C8317E" w:tentative="1">
      <w:start w:val="1"/>
      <w:numFmt w:val="lowerLetter"/>
      <w:lvlText w:val="%8."/>
      <w:lvlJc w:val="left"/>
      <w:pPr>
        <w:ind w:left="5400" w:hanging="360"/>
      </w:pPr>
    </w:lvl>
    <w:lvl w:ilvl="8" w:tplc="2990FA3E" w:tentative="1">
      <w:start w:val="1"/>
      <w:numFmt w:val="lowerRoman"/>
      <w:lvlText w:val="%9."/>
      <w:lvlJc w:val="right"/>
      <w:pPr>
        <w:ind w:left="6120" w:hanging="180"/>
      </w:pPr>
    </w:lvl>
  </w:abstractNum>
  <w:abstractNum w:abstractNumId="29" w15:restartNumberingAfterBreak="0">
    <w:nsid w:val="26820B25"/>
    <w:multiLevelType w:val="hybridMultilevel"/>
    <w:tmpl w:val="D1E274AC"/>
    <w:lvl w:ilvl="0" w:tplc="E17C0CB8">
      <w:start w:val="1"/>
      <w:numFmt w:val="lowerLetter"/>
      <w:lvlText w:val="%1)"/>
      <w:lvlJc w:val="left"/>
      <w:pPr>
        <w:ind w:left="720" w:hanging="360"/>
      </w:pPr>
      <w:rPr>
        <w:rFonts w:hint="default"/>
      </w:rPr>
    </w:lvl>
    <w:lvl w:ilvl="1" w:tplc="72E439CC" w:tentative="1">
      <w:start w:val="1"/>
      <w:numFmt w:val="lowerLetter"/>
      <w:lvlText w:val="%2."/>
      <w:lvlJc w:val="left"/>
      <w:pPr>
        <w:ind w:left="1440" w:hanging="360"/>
      </w:pPr>
    </w:lvl>
    <w:lvl w:ilvl="2" w:tplc="9918D7BC" w:tentative="1">
      <w:start w:val="1"/>
      <w:numFmt w:val="lowerRoman"/>
      <w:lvlText w:val="%3."/>
      <w:lvlJc w:val="right"/>
      <w:pPr>
        <w:ind w:left="2160" w:hanging="180"/>
      </w:pPr>
    </w:lvl>
    <w:lvl w:ilvl="3" w:tplc="D7C4F276" w:tentative="1">
      <w:start w:val="1"/>
      <w:numFmt w:val="decimal"/>
      <w:lvlText w:val="%4."/>
      <w:lvlJc w:val="left"/>
      <w:pPr>
        <w:ind w:left="2880" w:hanging="360"/>
      </w:pPr>
    </w:lvl>
    <w:lvl w:ilvl="4" w:tplc="44E20060" w:tentative="1">
      <w:start w:val="1"/>
      <w:numFmt w:val="lowerLetter"/>
      <w:lvlText w:val="%5."/>
      <w:lvlJc w:val="left"/>
      <w:pPr>
        <w:ind w:left="3600" w:hanging="360"/>
      </w:pPr>
    </w:lvl>
    <w:lvl w:ilvl="5" w:tplc="DE2E3F5E" w:tentative="1">
      <w:start w:val="1"/>
      <w:numFmt w:val="lowerRoman"/>
      <w:lvlText w:val="%6."/>
      <w:lvlJc w:val="right"/>
      <w:pPr>
        <w:ind w:left="4320" w:hanging="180"/>
      </w:pPr>
    </w:lvl>
    <w:lvl w:ilvl="6" w:tplc="7DD6EAA2" w:tentative="1">
      <w:start w:val="1"/>
      <w:numFmt w:val="decimal"/>
      <w:lvlText w:val="%7."/>
      <w:lvlJc w:val="left"/>
      <w:pPr>
        <w:ind w:left="5040" w:hanging="360"/>
      </w:pPr>
    </w:lvl>
    <w:lvl w:ilvl="7" w:tplc="E0D4D5C2" w:tentative="1">
      <w:start w:val="1"/>
      <w:numFmt w:val="lowerLetter"/>
      <w:lvlText w:val="%8."/>
      <w:lvlJc w:val="left"/>
      <w:pPr>
        <w:ind w:left="5760" w:hanging="360"/>
      </w:pPr>
    </w:lvl>
    <w:lvl w:ilvl="8" w:tplc="FCCEF2BE" w:tentative="1">
      <w:start w:val="1"/>
      <w:numFmt w:val="lowerRoman"/>
      <w:lvlText w:val="%9."/>
      <w:lvlJc w:val="right"/>
      <w:pPr>
        <w:ind w:left="6480" w:hanging="180"/>
      </w:pPr>
    </w:lvl>
  </w:abstractNum>
  <w:abstractNum w:abstractNumId="30" w15:restartNumberingAfterBreak="0">
    <w:nsid w:val="28EB6AB3"/>
    <w:multiLevelType w:val="hybridMultilevel"/>
    <w:tmpl w:val="D1E274AC"/>
    <w:lvl w:ilvl="0" w:tplc="76C6E6F0">
      <w:start w:val="1"/>
      <w:numFmt w:val="lowerLetter"/>
      <w:lvlText w:val="%1)"/>
      <w:lvlJc w:val="left"/>
      <w:pPr>
        <w:ind w:left="720" w:hanging="360"/>
      </w:pPr>
      <w:rPr>
        <w:rFonts w:hint="default"/>
      </w:rPr>
    </w:lvl>
    <w:lvl w:ilvl="1" w:tplc="0E60CE96" w:tentative="1">
      <w:start w:val="1"/>
      <w:numFmt w:val="lowerLetter"/>
      <w:lvlText w:val="%2."/>
      <w:lvlJc w:val="left"/>
      <w:pPr>
        <w:ind w:left="1440" w:hanging="360"/>
      </w:pPr>
    </w:lvl>
    <w:lvl w:ilvl="2" w:tplc="E2067D8C" w:tentative="1">
      <w:start w:val="1"/>
      <w:numFmt w:val="lowerRoman"/>
      <w:lvlText w:val="%3."/>
      <w:lvlJc w:val="right"/>
      <w:pPr>
        <w:ind w:left="2160" w:hanging="180"/>
      </w:pPr>
    </w:lvl>
    <w:lvl w:ilvl="3" w:tplc="EB62CB1E" w:tentative="1">
      <w:start w:val="1"/>
      <w:numFmt w:val="decimal"/>
      <w:lvlText w:val="%4."/>
      <w:lvlJc w:val="left"/>
      <w:pPr>
        <w:ind w:left="2880" w:hanging="360"/>
      </w:pPr>
    </w:lvl>
    <w:lvl w:ilvl="4" w:tplc="D51C2D58" w:tentative="1">
      <w:start w:val="1"/>
      <w:numFmt w:val="lowerLetter"/>
      <w:lvlText w:val="%5."/>
      <w:lvlJc w:val="left"/>
      <w:pPr>
        <w:ind w:left="3600" w:hanging="360"/>
      </w:pPr>
    </w:lvl>
    <w:lvl w:ilvl="5" w:tplc="F7D4112E" w:tentative="1">
      <w:start w:val="1"/>
      <w:numFmt w:val="lowerRoman"/>
      <w:lvlText w:val="%6."/>
      <w:lvlJc w:val="right"/>
      <w:pPr>
        <w:ind w:left="4320" w:hanging="180"/>
      </w:pPr>
    </w:lvl>
    <w:lvl w:ilvl="6" w:tplc="6AFA54EC" w:tentative="1">
      <w:start w:val="1"/>
      <w:numFmt w:val="decimal"/>
      <w:lvlText w:val="%7."/>
      <w:lvlJc w:val="left"/>
      <w:pPr>
        <w:ind w:left="5040" w:hanging="360"/>
      </w:pPr>
    </w:lvl>
    <w:lvl w:ilvl="7" w:tplc="689E05FA" w:tentative="1">
      <w:start w:val="1"/>
      <w:numFmt w:val="lowerLetter"/>
      <w:lvlText w:val="%8."/>
      <w:lvlJc w:val="left"/>
      <w:pPr>
        <w:ind w:left="5760" w:hanging="360"/>
      </w:pPr>
    </w:lvl>
    <w:lvl w:ilvl="8" w:tplc="A708789A" w:tentative="1">
      <w:start w:val="1"/>
      <w:numFmt w:val="lowerRoman"/>
      <w:lvlText w:val="%9."/>
      <w:lvlJc w:val="right"/>
      <w:pPr>
        <w:ind w:left="6480" w:hanging="180"/>
      </w:pPr>
    </w:lvl>
  </w:abstractNum>
  <w:abstractNum w:abstractNumId="31" w15:restartNumberingAfterBreak="0">
    <w:nsid w:val="2C1138FE"/>
    <w:multiLevelType w:val="hybridMultilevel"/>
    <w:tmpl w:val="727A1296"/>
    <w:lvl w:ilvl="0" w:tplc="ACEA163E">
      <w:start w:val="1"/>
      <w:numFmt w:val="decimal"/>
      <w:lvlText w:val="%1.-"/>
      <w:lvlJc w:val="left"/>
      <w:pPr>
        <w:ind w:left="360" w:hanging="360"/>
      </w:pPr>
      <w:rPr>
        <w:rFonts w:hint="default"/>
      </w:rPr>
    </w:lvl>
    <w:lvl w:ilvl="1" w:tplc="9D2AF2A8">
      <w:start w:val="1"/>
      <w:numFmt w:val="decimal"/>
      <w:lvlText w:val="%2."/>
      <w:lvlJc w:val="left"/>
      <w:pPr>
        <w:ind w:left="1080" w:hanging="360"/>
      </w:pPr>
      <w:rPr>
        <w:rFonts w:hint="default"/>
        <w:b w:val="0"/>
      </w:rPr>
    </w:lvl>
    <w:lvl w:ilvl="2" w:tplc="D188D8A8" w:tentative="1">
      <w:start w:val="1"/>
      <w:numFmt w:val="lowerRoman"/>
      <w:lvlText w:val="%3."/>
      <w:lvlJc w:val="right"/>
      <w:pPr>
        <w:ind w:left="1800" w:hanging="180"/>
      </w:pPr>
    </w:lvl>
    <w:lvl w:ilvl="3" w:tplc="46C08FEE" w:tentative="1">
      <w:start w:val="1"/>
      <w:numFmt w:val="decimal"/>
      <w:lvlText w:val="%4."/>
      <w:lvlJc w:val="left"/>
      <w:pPr>
        <w:ind w:left="2520" w:hanging="360"/>
      </w:pPr>
    </w:lvl>
    <w:lvl w:ilvl="4" w:tplc="10A84556" w:tentative="1">
      <w:start w:val="1"/>
      <w:numFmt w:val="lowerLetter"/>
      <w:lvlText w:val="%5."/>
      <w:lvlJc w:val="left"/>
      <w:pPr>
        <w:ind w:left="3240" w:hanging="360"/>
      </w:pPr>
    </w:lvl>
    <w:lvl w:ilvl="5" w:tplc="7A8228F4" w:tentative="1">
      <w:start w:val="1"/>
      <w:numFmt w:val="lowerRoman"/>
      <w:lvlText w:val="%6."/>
      <w:lvlJc w:val="right"/>
      <w:pPr>
        <w:ind w:left="3960" w:hanging="180"/>
      </w:pPr>
    </w:lvl>
    <w:lvl w:ilvl="6" w:tplc="5E5A1B68" w:tentative="1">
      <w:start w:val="1"/>
      <w:numFmt w:val="decimal"/>
      <w:lvlText w:val="%7."/>
      <w:lvlJc w:val="left"/>
      <w:pPr>
        <w:ind w:left="4680" w:hanging="360"/>
      </w:pPr>
    </w:lvl>
    <w:lvl w:ilvl="7" w:tplc="AA481CCE" w:tentative="1">
      <w:start w:val="1"/>
      <w:numFmt w:val="lowerLetter"/>
      <w:lvlText w:val="%8."/>
      <w:lvlJc w:val="left"/>
      <w:pPr>
        <w:ind w:left="5400" w:hanging="360"/>
      </w:pPr>
    </w:lvl>
    <w:lvl w:ilvl="8" w:tplc="8EBC4B06" w:tentative="1">
      <w:start w:val="1"/>
      <w:numFmt w:val="lowerRoman"/>
      <w:lvlText w:val="%9."/>
      <w:lvlJc w:val="right"/>
      <w:pPr>
        <w:ind w:left="6120" w:hanging="180"/>
      </w:pPr>
    </w:lvl>
  </w:abstractNum>
  <w:abstractNum w:abstractNumId="32" w15:restartNumberingAfterBreak="0">
    <w:nsid w:val="2EE24D3F"/>
    <w:multiLevelType w:val="hybridMultilevel"/>
    <w:tmpl w:val="B8122B62"/>
    <w:lvl w:ilvl="0" w:tplc="38F691E4">
      <w:start w:val="1"/>
      <w:numFmt w:val="lowerLetter"/>
      <w:lvlText w:val="%1)"/>
      <w:lvlJc w:val="left"/>
      <w:pPr>
        <w:ind w:left="1080" w:hanging="360"/>
      </w:pPr>
      <w:rPr>
        <w:rFonts w:hint="default"/>
        <w:strike w:val="0"/>
      </w:rPr>
    </w:lvl>
    <w:lvl w:ilvl="1" w:tplc="5B16EBC8">
      <w:start w:val="1"/>
      <w:numFmt w:val="lowerLetter"/>
      <w:lvlText w:val="%2."/>
      <w:lvlJc w:val="left"/>
      <w:pPr>
        <w:ind w:left="1440" w:hanging="360"/>
      </w:pPr>
    </w:lvl>
    <w:lvl w:ilvl="2" w:tplc="DBDABD32" w:tentative="1">
      <w:start w:val="1"/>
      <w:numFmt w:val="lowerRoman"/>
      <w:lvlText w:val="%3."/>
      <w:lvlJc w:val="right"/>
      <w:pPr>
        <w:ind w:left="2160" w:hanging="180"/>
      </w:pPr>
    </w:lvl>
    <w:lvl w:ilvl="3" w:tplc="A6DCC7A2" w:tentative="1">
      <w:start w:val="1"/>
      <w:numFmt w:val="decimal"/>
      <w:lvlText w:val="%4."/>
      <w:lvlJc w:val="left"/>
      <w:pPr>
        <w:ind w:left="2880" w:hanging="360"/>
      </w:pPr>
    </w:lvl>
    <w:lvl w:ilvl="4" w:tplc="3DCAE9DC" w:tentative="1">
      <w:start w:val="1"/>
      <w:numFmt w:val="lowerLetter"/>
      <w:lvlText w:val="%5."/>
      <w:lvlJc w:val="left"/>
      <w:pPr>
        <w:ind w:left="3600" w:hanging="360"/>
      </w:pPr>
    </w:lvl>
    <w:lvl w:ilvl="5" w:tplc="288CF09C" w:tentative="1">
      <w:start w:val="1"/>
      <w:numFmt w:val="lowerRoman"/>
      <w:lvlText w:val="%6."/>
      <w:lvlJc w:val="right"/>
      <w:pPr>
        <w:ind w:left="4320" w:hanging="180"/>
      </w:pPr>
    </w:lvl>
    <w:lvl w:ilvl="6" w:tplc="57CEDCDC" w:tentative="1">
      <w:start w:val="1"/>
      <w:numFmt w:val="decimal"/>
      <w:lvlText w:val="%7."/>
      <w:lvlJc w:val="left"/>
      <w:pPr>
        <w:ind w:left="5040" w:hanging="360"/>
      </w:pPr>
    </w:lvl>
    <w:lvl w:ilvl="7" w:tplc="81A63172" w:tentative="1">
      <w:start w:val="1"/>
      <w:numFmt w:val="lowerLetter"/>
      <w:lvlText w:val="%8."/>
      <w:lvlJc w:val="left"/>
      <w:pPr>
        <w:ind w:left="5760" w:hanging="360"/>
      </w:pPr>
    </w:lvl>
    <w:lvl w:ilvl="8" w:tplc="2B0000B2" w:tentative="1">
      <w:start w:val="1"/>
      <w:numFmt w:val="lowerRoman"/>
      <w:lvlText w:val="%9."/>
      <w:lvlJc w:val="right"/>
      <w:pPr>
        <w:ind w:left="6480" w:hanging="180"/>
      </w:pPr>
    </w:lvl>
  </w:abstractNum>
  <w:abstractNum w:abstractNumId="33" w15:restartNumberingAfterBreak="0">
    <w:nsid w:val="2F307B75"/>
    <w:multiLevelType w:val="hybridMultilevel"/>
    <w:tmpl w:val="043A90F8"/>
    <w:lvl w:ilvl="0" w:tplc="B75CD614">
      <w:start w:val="1"/>
      <w:numFmt w:val="lowerLetter"/>
      <w:lvlText w:val="%1)"/>
      <w:lvlJc w:val="left"/>
      <w:pPr>
        <w:ind w:left="720" w:hanging="360"/>
      </w:pPr>
    </w:lvl>
    <w:lvl w:ilvl="1" w:tplc="4B2C4C42">
      <w:start w:val="1"/>
      <w:numFmt w:val="lowerLetter"/>
      <w:lvlText w:val="%2."/>
      <w:lvlJc w:val="left"/>
      <w:pPr>
        <w:ind w:left="1440" w:hanging="360"/>
      </w:pPr>
    </w:lvl>
    <w:lvl w:ilvl="2" w:tplc="0150A50C">
      <w:start w:val="1"/>
      <w:numFmt w:val="lowerRoman"/>
      <w:lvlText w:val="%3."/>
      <w:lvlJc w:val="right"/>
      <w:pPr>
        <w:ind w:left="2160" w:hanging="180"/>
      </w:pPr>
    </w:lvl>
    <w:lvl w:ilvl="3" w:tplc="4E3A626A" w:tentative="1">
      <w:start w:val="1"/>
      <w:numFmt w:val="decimal"/>
      <w:lvlText w:val="%4."/>
      <w:lvlJc w:val="left"/>
      <w:pPr>
        <w:ind w:left="2880" w:hanging="360"/>
      </w:pPr>
    </w:lvl>
    <w:lvl w:ilvl="4" w:tplc="18BC4A06" w:tentative="1">
      <w:start w:val="1"/>
      <w:numFmt w:val="lowerLetter"/>
      <w:lvlText w:val="%5."/>
      <w:lvlJc w:val="left"/>
      <w:pPr>
        <w:ind w:left="3600" w:hanging="360"/>
      </w:pPr>
    </w:lvl>
    <w:lvl w:ilvl="5" w:tplc="2AD47BE4" w:tentative="1">
      <w:start w:val="1"/>
      <w:numFmt w:val="lowerRoman"/>
      <w:lvlText w:val="%6."/>
      <w:lvlJc w:val="right"/>
      <w:pPr>
        <w:ind w:left="4320" w:hanging="180"/>
      </w:pPr>
    </w:lvl>
    <w:lvl w:ilvl="6" w:tplc="3C12F792" w:tentative="1">
      <w:start w:val="1"/>
      <w:numFmt w:val="decimal"/>
      <w:lvlText w:val="%7."/>
      <w:lvlJc w:val="left"/>
      <w:pPr>
        <w:ind w:left="5040" w:hanging="360"/>
      </w:pPr>
    </w:lvl>
    <w:lvl w:ilvl="7" w:tplc="1D9A07DC" w:tentative="1">
      <w:start w:val="1"/>
      <w:numFmt w:val="lowerLetter"/>
      <w:lvlText w:val="%8."/>
      <w:lvlJc w:val="left"/>
      <w:pPr>
        <w:ind w:left="5760" w:hanging="360"/>
      </w:pPr>
    </w:lvl>
    <w:lvl w:ilvl="8" w:tplc="E22AE4EC" w:tentative="1">
      <w:start w:val="1"/>
      <w:numFmt w:val="lowerRoman"/>
      <w:lvlText w:val="%9."/>
      <w:lvlJc w:val="right"/>
      <w:pPr>
        <w:ind w:left="6480" w:hanging="180"/>
      </w:pPr>
    </w:lvl>
  </w:abstractNum>
  <w:abstractNum w:abstractNumId="34" w15:restartNumberingAfterBreak="0">
    <w:nsid w:val="2FED4AC0"/>
    <w:multiLevelType w:val="hybridMultilevel"/>
    <w:tmpl w:val="DD6ABD32"/>
    <w:lvl w:ilvl="0" w:tplc="23803458">
      <w:start w:val="1"/>
      <w:numFmt w:val="lowerLetter"/>
      <w:lvlText w:val="%1)"/>
      <w:lvlJc w:val="left"/>
      <w:pPr>
        <w:ind w:left="1080" w:hanging="360"/>
      </w:pPr>
      <w:rPr>
        <w:rFonts w:hint="default"/>
      </w:rPr>
    </w:lvl>
    <w:lvl w:ilvl="1" w:tplc="9BCA2E02" w:tentative="1">
      <w:start w:val="1"/>
      <w:numFmt w:val="lowerLetter"/>
      <w:lvlText w:val="%2."/>
      <w:lvlJc w:val="left"/>
      <w:pPr>
        <w:ind w:left="1800" w:hanging="360"/>
      </w:pPr>
    </w:lvl>
    <w:lvl w:ilvl="2" w:tplc="791CBA48" w:tentative="1">
      <w:start w:val="1"/>
      <w:numFmt w:val="lowerRoman"/>
      <w:lvlText w:val="%3."/>
      <w:lvlJc w:val="right"/>
      <w:pPr>
        <w:ind w:left="2520" w:hanging="180"/>
      </w:pPr>
    </w:lvl>
    <w:lvl w:ilvl="3" w:tplc="EAF0C08E" w:tentative="1">
      <w:start w:val="1"/>
      <w:numFmt w:val="decimal"/>
      <w:lvlText w:val="%4."/>
      <w:lvlJc w:val="left"/>
      <w:pPr>
        <w:ind w:left="3240" w:hanging="360"/>
      </w:pPr>
    </w:lvl>
    <w:lvl w:ilvl="4" w:tplc="ACB4F50C" w:tentative="1">
      <w:start w:val="1"/>
      <w:numFmt w:val="lowerLetter"/>
      <w:lvlText w:val="%5."/>
      <w:lvlJc w:val="left"/>
      <w:pPr>
        <w:ind w:left="3960" w:hanging="360"/>
      </w:pPr>
    </w:lvl>
    <w:lvl w:ilvl="5" w:tplc="5524AE62" w:tentative="1">
      <w:start w:val="1"/>
      <w:numFmt w:val="lowerRoman"/>
      <w:lvlText w:val="%6."/>
      <w:lvlJc w:val="right"/>
      <w:pPr>
        <w:ind w:left="4680" w:hanging="180"/>
      </w:pPr>
    </w:lvl>
    <w:lvl w:ilvl="6" w:tplc="8B2695B2" w:tentative="1">
      <w:start w:val="1"/>
      <w:numFmt w:val="decimal"/>
      <w:lvlText w:val="%7."/>
      <w:lvlJc w:val="left"/>
      <w:pPr>
        <w:ind w:left="5400" w:hanging="360"/>
      </w:pPr>
    </w:lvl>
    <w:lvl w:ilvl="7" w:tplc="32B84514" w:tentative="1">
      <w:start w:val="1"/>
      <w:numFmt w:val="lowerLetter"/>
      <w:lvlText w:val="%8."/>
      <w:lvlJc w:val="left"/>
      <w:pPr>
        <w:ind w:left="6120" w:hanging="360"/>
      </w:pPr>
    </w:lvl>
    <w:lvl w:ilvl="8" w:tplc="78DE7964" w:tentative="1">
      <w:start w:val="1"/>
      <w:numFmt w:val="lowerRoman"/>
      <w:lvlText w:val="%9."/>
      <w:lvlJc w:val="right"/>
      <w:pPr>
        <w:ind w:left="6840" w:hanging="180"/>
      </w:pPr>
    </w:lvl>
  </w:abstractNum>
  <w:abstractNum w:abstractNumId="35" w15:restartNumberingAfterBreak="0">
    <w:nsid w:val="30C76C73"/>
    <w:multiLevelType w:val="hybridMultilevel"/>
    <w:tmpl w:val="0AA80D5C"/>
    <w:lvl w:ilvl="0" w:tplc="73C24A4E">
      <w:start w:val="1"/>
      <w:numFmt w:val="lowerLetter"/>
      <w:lvlText w:val="%1)"/>
      <w:lvlJc w:val="left"/>
      <w:pPr>
        <w:ind w:left="720" w:hanging="360"/>
      </w:pPr>
      <w:rPr>
        <w:rFonts w:hint="default"/>
      </w:rPr>
    </w:lvl>
    <w:lvl w:ilvl="1" w:tplc="F9F60A44">
      <w:start w:val="1"/>
      <w:numFmt w:val="bullet"/>
      <w:lvlText w:val="o"/>
      <w:lvlJc w:val="left"/>
      <w:pPr>
        <w:ind w:left="1440" w:hanging="360"/>
      </w:pPr>
      <w:rPr>
        <w:rFonts w:ascii="Courier New" w:hAnsi="Courier New" w:cs="Courier New" w:hint="default"/>
      </w:rPr>
    </w:lvl>
    <w:lvl w:ilvl="2" w:tplc="411664F8" w:tentative="1">
      <w:start w:val="1"/>
      <w:numFmt w:val="bullet"/>
      <w:lvlText w:val=""/>
      <w:lvlJc w:val="left"/>
      <w:pPr>
        <w:ind w:left="2160" w:hanging="360"/>
      </w:pPr>
      <w:rPr>
        <w:rFonts w:ascii="Wingdings" w:hAnsi="Wingdings" w:hint="default"/>
      </w:rPr>
    </w:lvl>
    <w:lvl w:ilvl="3" w:tplc="EB7A4C0E" w:tentative="1">
      <w:start w:val="1"/>
      <w:numFmt w:val="bullet"/>
      <w:lvlText w:val=""/>
      <w:lvlJc w:val="left"/>
      <w:pPr>
        <w:ind w:left="2880" w:hanging="360"/>
      </w:pPr>
      <w:rPr>
        <w:rFonts w:ascii="Symbol" w:hAnsi="Symbol" w:hint="default"/>
      </w:rPr>
    </w:lvl>
    <w:lvl w:ilvl="4" w:tplc="101C3F0A" w:tentative="1">
      <w:start w:val="1"/>
      <w:numFmt w:val="bullet"/>
      <w:lvlText w:val="o"/>
      <w:lvlJc w:val="left"/>
      <w:pPr>
        <w:ind w:left="3600" w:hanging="360"/>
      </w:pPr>
      <w:rPr>
        <w:rFonts w:ascii="Courier New" w:hAnsi="Courier New" w:cs="Courier New" w:hint="default"/>
      </w:rPr>
    </w:lvl>
    <w:lvl w:ilvl="5" w:tplc="B7F0E77E" w:tentative="1">
      <w:start w:val="1"/>
      <w:numFmt w:val="bullet"/>
      <w:lvlText w:val=""/>
      <w:lvlJc w:val="left"/>
      <w:pPr>
        <w:ind w:left="4320" w:hanging="360"/>
      </w:pPr>
      <w:rPr>
        <w:rFonts w:ascii="Wingdings" w:hAnsi="Wingdings" w:hint="default"/>
      </w:rPr>
    </w:lvl>
    <w:lvl w:ilvl="6" w:tplc="67D0EC80" w:tentative="1">
      <w:start w:val="1"/>
      <w:numFmt w:val="bullet"/>
      <w:lvlText w:val=""/>
      <w:lvlJc w:val="left"/>
      <w:pPr>
        <w:ind w:left="5040" w:hanging="360"/>
      </w:pPr>
      <w:rPr>
        <w:rFonts w:ascii="Symbol" w:hAnsi="Symbol" w:hint="default"/>
      </w:rPr>
    </w:lvl>
    <w:lvl w:ilvl="7" w:tplc="968AD784" w:tentative="1">
      <w:start w:val="1"/>
      <w:numFmt w:val="bullet"/>
      <w:lvlText w:val="o"/>
      <w:lvlJc w:val="left"/>
      <w:pPr>
        <w:ind w:left="5760" w:hanging="360"/>
      </w:pPr>
      <w:rPr>
        <w:rFonts w:ascii="Courier New" w:hAnsi="Courier New" w:cs="Courier New" w:hint="default"/>
      </w:rPr>
    </w:lvl>
    <w:lvl w:ilvl="8" w:tplc="63D67B5C" w:tentative="1">
      <w:start w:val="1"/>
      <w:numFmt w:val="bullet"/>
      <w:lvlText w:val=""/>
      <w:lvlJc w:val="left"/>
      <w:pPr>
        <w:ind w:left="6480" w:hanging="360"/>
      </w:pPr>
      <w:rPr>
        <w:rFonts w:ascii="Wingdings" w:hAnsi="Wingdings" w:hint="default"/>
      </w:rPr>
    </w:lvl>
  </w:abstractNum>
  <w:abstractNum w:abstractNumId="36" w15:restartNumberingAfterBreak="0">
    <w:nsid w:val="32593D4A"/>
    <w:multiLevelType w:val="hybridMultilevel"/>
    <w:tmpl w:val="0B5ABF40"/>
    <w:lvl w:ilvl="0" w:tplc="5A420426">
      <w:start w:val="2"/>
      <w:numFmt w:val="lowerLetter"/>
      <w:lvlText w:val="%1)"/>
      <w:lvlJc w:val="left"/>
      <w:pPr>
        <w:ind w:left="785" w:hanging="360"/>
      </w:pPr>
      <w:rPr>
        <w:rFonts w:hint="default"/>
      </w:rPr>
    </w:lvl>
    <w:lvl w:ilvl="1" w:tplc="92BCD8A4" w:tentative="1">
      <w:start w:val="1"/>
      <w:numFmt w:val="lowerLetter"/>
      <w:lvlText w:val="%2."/>
      <w:lvlJc w:val="left"/>
      <w:pPr>
        <w:ind w:left="1440" w:hanging="360"/>
      </w:pPr>
    </w:lvl>
    <w:lvl w:ilvl="2" w:tplc="A2EE0EF0" w:tentative="1">
      <w:start w:val="1"/>
      <w:numFmt w:val="lowerRoman"/>
      <w:lvlText w:val="%3."/>
      <w:lvlJc w:val="right"/>
      <w:pPr>
        <w:ind w:left="2160" w:hanging="180"/>
      </w:pPr>
    </w:lvl>
    <w:lvl w:ilvl="3" w:tplc="91F27AF0" w:tentative="1">
      <w:start w:val="1"/>
      <w:numFmt w:val="decimal"/>
      <w:lvlText w:val="%4."/>
      <w:lvlJc w:val="left"/>
      <w:pPr>
        <w:ind w:left="2880" w:hanging="360"/>
      </w:pPr>
    </w:lvl>
    <w:lvl w:ilvl="4" w:tplc="CE3C5268" w:tentative="1">
      <w:start w:val="1"/>
      <w:numFmt w:val="lowerLetter"/>
      <w:lvlText w:val="%5."/>
      <w:lvlJc w:val="left"/>
      <w:pPr>
        <w:ind w:left="3600" w:hanging="360"/>
      </w:pPr>
    </w:lvl>
    <w:lvl w:ilvl="5" w:tplc="EFF2A342" w:tentative="1">
      <w:start w:val="1"/>
      <w:numFmt w:val="lowerRoman"/>
      <w:lvlText w:val="%6."/>
      <w:lvlJc w:val="right"/>
      <w:pPr>
        <w:ind w:left="4320" w:hanging="180"/>
      </w:pPr>
    </w:lvl>
    <w:lvl w:ilvl="6" w:tplc="C5F83BB6" w:tentative="1">
      <w:start w:val="1"/>
      <w:numFmt w:val="decimal"/>
      <w:lvlText w:val="%7."/>
      <w:lvlJc w:val="left"/>
      <w:pPr>
        <w:ind w:left="5040" w:hanging="360"/>
      </w:pPr>
    </w:lvl>
    <w:lvl w:ilvl="7" w:tplc="05A87552" w:tentative="1">
      <w:start w:val="1"/>
      <w:numFmt w:val="lowerLetter"/>
      <w:lvlText w:val="%8."/>
      <w:lvlJc w:val="left"/>
      <w:pPr>
        <w:ind w:left="5760" w:hanging="360"/>
      </w:pPr>
    </w:lvl>
    <w:lvl w:ilvl="8" w:tplc="4444427C" w:tentative="1">
      <w:start w:val="1"/>
      <w:numFmt w:val="lowerRoman"/>
      <w:lvlText w:val="%9."/>
      <w:lvlJc w:val="right"/>
      <w:pPr>
        <w:ind w:left="6480" w:hanging="180"/>
      </w:pPr>
    </w:lvl>
  </w:abstractNum>
  <w:abstractNum w:abstractNumId="37" w15:restartNumberingAfterBreak="0">
    <w:nsid w:val="39302E7D"/>
    <w:multiLevelType w:val="hybridMultilevel"/>
    <w:tmpl w:val="DC9CE542"/>
    <w:lvl w:ilvl="0" w:tplc="146AA9DE">
      <w:start w:val="1"/>
      <w:numFmt w:val="lowerLetter"/>
      <w:lvlText w:val="%1)"/>
      <w:lvlJc w:val="left"/>
      <w:pPr>
        <w:ind w:left="928" w:hanging="360"/>
      </w:pPr>
    </w:lvl>
    <w:lvl w:ilvl="1" w:tplc="288CE790">
      <w:start w:val="1"/>
      <w:numFmt w:val="lowerLetter"/>
      <w:lvlText w:val="%2."/>
      <w:lvlJc w:val="left"/>
      <w:pPr>
        <w:ind w:left="1080" w:hanging="360"/>
      </w:pPr>
    </w:lvl>
    <w:lvl w:ilvl="2" w:tplc="1E24A34E">
      <w:start w:val="1"/>
      <w:numFmt w:val="lowerRoman"/>
      <w:lvlText w:val="%3."/>
      <w:lvlJc w:val="right"/>
      <w:pPr>
        <w:ind w:left="1800" w:hanging="180"/>
      </w:pPr>
    </w:lvl>
    <w:lvl w:ilvl="3" w:tplc="7D8E244C" w:tentative="1">
      <w:start w:val="1"/>
      <w:numFmt w:val="decimal"/>
      <w:lvlText w:val="%4."/>
      <w:lvlJc w:val="left"/>
      <w:pPr>
        <w:ind w:left="2520" w:hanging="360"/>
      </w:pPr>
    </w:lvl>
    <w:lvl w:ilvl="4" w:tplc="CED07E2C" w:tentative="1">
      <w:start w:val="1"/>
      <w:numFmt w:val="lowerLetter"/>
      <w:lvlText w:val="%5."/>
      <w:lvlJc w:val="left"/>
      <w:pPr>
        <w:ind w:left="3240" w:hanging="360"/>
      </w:pPr>
    </w:lvl>
    <w:lvl w:ilvl="5" w:tplc="D60628AA" w:tentative="1">
      <w:start w:val="1"/>
      <w:numFmt w:val="lowerRoman"/>
      <w:lvlText w:val="%6."/>
      <w:lvlJc w:val="right"/>
      <w:pPr>
        <w:ind w:left="3960" w:hanging="180"/>
      </w:pPr>
    </w:lvl>
    <w:lvl w:ilvl="6" w:tplc="8A4269FE" w:tentative="1">
      <w:start w:val="1"/>
      <w:numFmt w:val="decimal"/>
      <w:lvlText w:val="%7."/>
      <w:lvlJc w:val="left"/>
      <w:pPr>
        <w:ind w:left="4680" w:hanging="360"/>
      </w:pPr>
    </w:lvl>
    <w:lvl w:ilvl="7" w:tplc="A5789642" w:tentative="1">
      <w:start w:val="1"/>
      <w:numFmt w:val="lowerLetter"/>
      <w:lvlText w:val="%8."/>
      <w:lvlJc w:val="left"/>
      <w:pPr>
        <w:ind w:left="5400" w:hanging="360"/>
      </w:pPr>
    </w:lvl>
    <w:lvl w:ilvl="8" w:tplc="0C127AC8" w:tentative="1">
      <w:start w:val="1"/>
      <w:numFmt w:val="lowerRoman"/>
      <w:lvlText w:val="%9."/>
      <w:lvlJc w:val="right"/>
      <w:pPr>
        <w:ind w:left="6120" w:hanging="180"/>
      </w:pPr>
    </w:lvl>
  </w:abstractNum>
  <w:abstractNum w:abstractNumId="38" w15:restartNumberingAfterBreak="0">
    <w:nsid w:val="395B2237"/>
    <w:multiLevelType w:val="hybridMultilevel"/>
    <w:tmpl w:val="9CCE1F36"/>
    <w:lvl w:ilvl="0" w:tplc="10E47B4E">
      <w:start w:val="1"/>
      <w:numFmt w:val="decimal"/>
      <w:lvlText w:val="%1."/>
      <w:lvlJc w:val="left"/>
      <w:pPr>
        <w:ind w:left="360" w:hanging="360"/>
      </w:pPr>
    </w:lvl>
    <w:lvl w:ilvl="1" w:tplc="C5CE2662">
      <w:start w:val="1"/>
      <w:numFmt w:val="lowerLetter"/>
      <w:lvlText w:val="%2."/>
      <w:lvlJc w:val="left"/>
      <w:pPr>
        <w:ind w:left="1080" w:hanging="360"/>
      </w:pPr>
    </w:lvl>
    <w:lvl w:ilvl="2" w:tplc="F3DCE4AE">
      <w:start w:val="1"/>
      <w:numFmt w:val="lowerRoman"/>
      <w:lvlText w:val="%3."/>
      <w:lvlJc w:val="right"/>
      <w:pPr>
        <w:ind w:left="1800" w:hanging="180"/>
      </w:pPr>
    </w:lvl>
    <w:lvl w:ilvl="3" w:tplc="A1D604B0">
      <w:start w:val="1"/>
      <w:numFmt w:val="lowerRoman"/>
      <w:lvlText w:val="%4."/>
      <w:lvlJc w:val="right"/>
      <w:pPr>
        <w:ind w:left="2520" w:hanging="360"/>
      </w:pPr>
    </w:lvl>
    <w:lvl w:ilvl="4" w:tplc="1320EE74" w:tentative="1">
      <w:start w:val="1"/>
      <w:numFmt w:val="lowerLetter"/>
      <w:lvlText w:val="%5."/>
      <w:lvlJc w:val="left"/>
      <w:pPr>
        <w:ind w:left="3240" w:hanging="360"/>
      </w:pPr>
    </w:lvl>
    <w:lvl w:ilvl="5" w:tplc="702A5F06" w:tentative="1">
      <w:start w:val="1"/>
      <w:numFmt w:val="lowerRoman"/>
      <w:lvlText w:val="%6."/>
      <w:lvlJc w:val="right"/>
      <w:pPr>
        <w:ind w:left="3960" w:hanging="180"/>
      </w:pPr>
    </w:lvl>
    <w:lvl w:ilvl="6" w:tplc="F3BE7DEC" w:tentative="1">
      <w:start w:val="1"/>
      <w:numFmt w:val="decimal"/>
      <w:lvlText w:val="%7."/>
      <w:lvlJc w:val="left"/>
      <w:pPr>
        <w:ind w:left="4680" w:hanging="360"/>
      </w:pPr>
    </w:lvl>
    <w:lvl w:ilvl="7" w:tplc="4588F378" w:tentative="1">
      <w:start w:val="1"/>
      <w:numFmt w:val="lowerLetter"/>
      <w:lvlText w:val="%8."/>
      <w:lvlJc w:val="left"/>
      <w:pPr>
        <w:ind w:left="5400" w:hanging="360"/>
      </w:pPr>
    </w:lvl>
    <w:lvl w:ilvl="8" w:tplc="DBA87F06" w:tentative="1">
      <w:start w:val="1"/>
      <w:numFmt w:val="lowerRoman"/>
      <w:lvlText w:val="%9."/>
      <w:lvlJc w:val="right"/>
      <w:pPr>
        <w:ind w:left="6120" w:hanging="180"/>
      </w:pPr>
    </w:lvl>
  </w:abstractNum>
  <w:abstractNum w:abstractNumId="39" w15:restartNumberingAfterBreak="0">
    <w:nsid w:val="3AA4743A"/>
    <w:multiLevelType w:val="hybridMultilevel"/>
    <w:tmpl w:val="727A1296"/>
    <w:lvl w:ilvl="0" w:tplc="BF66241C">
      <w:start w:val="1"/>
      <w:numFmt w:val="decimal"/>
      <w:lvlText w:val="%1.-"/>
      <w:lvlJc w:val="left"/>
      <w:pPr>
        <w:ind w:left="360" w:hanging="360"/>
      </w:pPr>
      <w:rPr>
        <w:rFonts w:hint="default"/>
      </w:rPr>
    </w:lvl>
    <w:lvl w:ilvl="1" w:tplc="C818B48E">
      <w:start w:val="1"/>
      <w:numFmt w:val="decimal"/>
      <w:lvlText w:val="%2."/>
      <w:lvlJc w:val="left"/>
      <w:pPr>
        <w:ind w:left="1080" w:hanging="360"/>
      </w:pPr>
      <w:rPr>
        <w:rFonts w:hint="default"/>
        <w:b w:val="0"/>
      </w:rPr>
    </w:lvl>
    <w:lvl w:ilvl="2" w:tplc="202CB286" w:tentative="1">
      <w:start w:val="1"/>
      <w:numFmt w:val="lowerRoman"/>
      <w:lvlText w:val="%3."/>
      <w:lvlJc w:val="right"/>
      <w:pPr>
        <w:ind w:left="1800" w:hanging="180"/>
      </w:pPr>
    </w:lvl>
    <w:lvl w:ilvl="3" w:tplc="764009D2" w:tentative="1">
      <w:start w:val="1"/>
      <w:numFmt w:val="decimal"/>
      <w:lvlText w:val="%4."/>
      <w:lvlJc w:val="left"/>
      <w:pPr>
        <w:ind w:left="2520" w:hanging="360"/>
      </w:pPr>
    </w:lvl>
    <w:lvl w:ilvl="4" w:tplc="004E1378" w:tentative="1">
      <w:start w:val="1"/>
      <w:numFmt w:val="lowerLetter"/>
      <w:lvlText w:val="%5."/>
      <w:lvlJc w:val="left"/>
      <w:pPr>
        <w:ind w:left="3240" w:hanging="360"/>
      </w:pPr>
    </w:lvl>
    <w:lvl w:ilvl="5" w:tplc="248EB4E6" w:tentative="1">
      <w:start w:val="1"/>
      <w:numFmt w:val="lowerRoman"/>
      <w:lvlText w:val="%6."/>
      <w:lvlJc w:val="right"/>
      <w:pPr>
        <w:ind w:left="3960" w:hanging="180"/>
      </w:pPr>
    </w:lvl>
    <w:lvl w:ilvl="6" w:tplc="6D06E62A" w:tentative="1">
      <w:start w:val="1"/>
      <w:numFmt w:val="decimal"/>
      <w:lvlText w:val="%7."/>
      <w:lvlJc w:val="left"/>
      <w:pPr>
        <w:ind w:left="4680" w:hanging="360"/>
      </w:pPr>
    </w:lvl>
    <w:lvl w:ilvl="7" w:tplc="60B8FDB4" w:tentative="1">
      <w:start w:val="1"/>
      <w:numFmt w:val="lowerLetter"/>
      <w:lvlText w:val="%8."/>
      <w:lvlJc w:val="left"/>
      <w:pPr>
        <w:ind w:left="5400" w:hanging="360"/>
      </w:pPr>
    </w:lvl>
    <w:lvl w:ilvl="8" w:tplc="73E0C6C6" w:tentative="1">
      <w:start w:val="1"/>
      <w:numFmt w:val="lowerRoman"/>
      <w:lvlText w:val="%9."/>
      <w:lvlJc w:val="right"/>
      <w:pPr>
        <w:ind w:left="6120" w:hanging="180"/>
      </w:pPr>
    </w:lvl>
  </w:abstractNum>
  <w:abstractNum w:abstractNumId="40" w15:restartNumberingAfterBreak="0">
    <w:nsid w:val="3B0E3ADB"/>
    <w:multiLevelType w:val="hybridMultilevel"/>
    <w:tmpl w:val="4A6EBAFA"/>
    <w:lvl w:ilvl="0" w:tplc="9FEA4D46">
      <w:start w:val="1"/>
      <w:numFmt w:val="decimal"/>
      <w:lvlText w:val="%1."/>
      <w:lvlJc w:val="left"/>
      <w:pPr>
        <w:ind w:left="360" w:hanging="360"/>
      </w:pPr>
      <w:rPr>
        <w:rFonts w:hint="default"/>
        <w:b w:val="0"/>
      </w:rPr>
    </w:lvl>
    <w:lvl w:ilvl="1" w:tplc="D7383D4A">
      <w:start w:val="1"/>
      <w:numFmt w:val="lowerLetter"/>
      <w:lvlText w:val="%2)"/>
      <w:lvlJc w:val="left"/>
      <w:pPr>
        <w:ind w:left="720" w:hanging="360"/>
      </w:pPr>
    </w:lvl>
    <w:lvl w:ilvl="2" w:tplc="B6B23E34" w:tentative="1">
      <w:start w:val="1"/>
      <w:numFmt w:val="lowerRoman"/>
      <w:lvlText w:val="%3."/>
      <w:lvlJc w:val="right"/>
      <w:pPr>
        <w:ind w:left="1440" w:hanging="180"/>
      </w:pPr>
    </w:lvl>
    <w:lvl w:ilvl="3" w:tplc="B212CF5C" w:tentative="1">
      <w:start w:val="1"/>
      <w:numFmt w:val="decimal"/>
      <w:lvlText w:val="%4."/>
      <w:lvlJc w:val="left"/>
      <w:pPr>
        <w:ind w:left="2160" w:hanging="360"/>
      </w:pPr>
    </w:lvl>
    <w:lvl w:ilvl="4" w:tplc="ADEE2EA4" w:tentative="1">
      <w:start w:val="1"/>
      <w:numFmt w:val="lowerLetter"/>
      <w:lvlText w:val="%5."/>
      <w:lvlJc w:val="left"/>
      <w:pPr>
        <w:ind w:left="2880" w:hanging="360"/>
      </w:pPr>
    </w:lvl>
    <w:lvl w:ilvl="5" w:tplc="9EE8AE98" w:tentative="1">
      <w:start w:val="1"/>
      <w:numFmt w:val="lowerRoman"/>
      <w:lvlText w:val="%6."/>
      <w:lvlJc w:val="right"/>
      <w:pPr>
        <w:ind w:left="3600" w:hanging="180"/>
      </w:pPr>
    </w:lvl>
    <w:lvl w:ilvl="6" w:tplc="83E0D084" w:tentative="1">
      <w:start w:val="1"/>
      <w:numFmt w:val="decimal"/>
      <w:lvlText w:val="%7."/>
      <w:lvlJc w:val="left"/>
      <w:pPr>
        <w:ind w:left="4320" w:hanging="360"/>
      </w:pPr>
    </w:lvl>
    <w:lvl w:ilvl="7" w:tplc="DF58F394" w:tentative="1">
      <w:start w:val="1"/>
      <w:numFmt w:val="lowerLetter"/>
      <w:lvlText w:val="%8."/>
      <w:lvlJc w:val="left"/>
      <w:pPr>
        <w:ind w:left="5040" w:hanging="360"/>
      </w:pPr>
    </w:lvl>
    <w:lvl w:ilvl="8" w:tplc="F8C8D1F8" w:tentative="1">
      <w:start w:val="1"/>
      <w:numFmt w:val="lowerRoman"/>
      <w:lvlText w:val="%9."/>
      <w:lvlJc w:val="right"/>
      <w:pPr>
        <w:ind w:left="5760" w:hanging="180"/>
      </w:pPr>
    </w:lvl>
  </w:abstractNum>
  <w:abstractNum w:abstractNumId="41" w15:restartNumberingAfterBreak="0">
    <w:nsid w:val="3CE734F2"/>
    <w:multiLevelType w:val="hybridMultilevel"/>
    <w:tmpl w:val="727A1296"/>
    <w:lvl w:ilvl="0" w:tplc="B20E5C0A">
      <w:start w:val="1"/>
      <w:numFmt w:val="decimal"/>
      <w:lvlText w:val="%1.-"/>
      <w:lvlJc w:val="left"/>
      <w:pPr>
        <w:ind w:left="360" w:hanging="360"/>
      </w:pPr>
      <w:rPr>
        <w:rFonts w:hint="default"/>
      </w:rPr>
    </w:lvl>
    <w:lvl w:ilvl="1" w:tplc="641A9412">
      <w:start w:val="1"/>
      <w:numFmt w:val="decimal"/>
      <w:lvlText w:val="%2."/>
      <w:lvlJc w:val="left"/>
      <w:pPr>
        <w:ind w:left="1080" w:hanging="360"/>
      </w:pPr>
      <w:rPr>
        <w:rFonts w:hint="default"/>
        <w:b w:val="0"/>
      </w:rPr>
    </w:lvl>
    <w:lvl w:ilvl="2" w:tplc="F65CAE2C" w:tentative="1">
      <w:start w:val="1"/>
      <w:numFmt w:val="lowerRoman"/>
      <w:lvlText w:val="%3."/>
      <w:lvlJc w:val="right"/>
      <w:pPr>
        <w:ind w:left="1800" w:hanging="180"/>
      </w:pPr>
    </w:lvl>
    <w:lvl w:ilvl="3" w:tplc="7B82C804" w:tentative="1">
      <w:start w:val="1"/>
      <w:numFmt w:val="decimal"/>
      <w:lvlText w:val="%4."/>
      <w:lvlJc w:val="left"/>
      <w:pPr>
        <w:ind w:left="2520" w:hanging="360"/>
      </w:pPr>
    </w:lvl>
    <w:lvl w:ilvl="4" w:tplc="FB2ED908" w:tentative="1">
      <w:start w:val="1"/>
      <w:numFmt w:val="lowerLetter"/>
      <w:lvlText w:val="%5."/>
      <w:lvlJc w:val="left"/>
      <w:pPr>
        <w:ind w:left="3240" w:hanging="360"/>
      </w:pPr>
    </w:lvl>
    <w:lvl w:ilvl="5" w:tplc="B6988146" w:tentative="1">
      <w:start w:val="1"/>
      <w:numFmt w:val="lowerRoman"/>
      <w:lvlText w:val="%6."/>
      <w:lvlJc w:val="right"/>
      <w:pPr>
        <w:ind w:left="3960" w:hanging="180"/>
      </w:pPr>
    </w:lvl>
    <w:lvl w:ilvl="6" w:tplc="E3863564" w:tentative="1">
      <w:start w:val="1"/>
      <w:numFmt w:val="decimal"/>
      <w:lvlText w:val="%7."/>
      <w:lvlJc w:val="left"/>
      <w:pPr>
        <w:ind w:left="4680" w:hanging="360"/>
      </w:pPr>
    </w:lvl>
    <w:lvl w:ilvl="7" w:tplc="91423382" w:tentative="1">
      <w:start w:val="1"/>
      <w:numFmt w:val="lowerLetter"/>
      <w:lvlText w:val="%8."/>
      <w:lvlJc w:val="left"/>
      <w:pPr>
        <w:ind w:left="5400" w:hanging="360"/>
      </w:pPr>
    </w:lvl>
    <w:lvl w:ilvl="8" w:tplc="64543FFE" w:tentative="1">
      <w:start w:val="1"/>
      <w:numFmt w:val="lowerRoman"/>
      <w:lvlText w:val="%9."/>
      <w:lvlJc w:val="right"/>
      <w:pPr>
        <w:ind w:left="6120" w:hanging="180"/>
      </w:pPr>
    </w:lvl>
  </w:abstractNum>
  <w:abstractNum w:abstractNumId="42" w15:restartNumberingAfterBreak="0">
    <w:nsid w:val="3CE977ED"/>
    <w:multiLevelType w:val="hybridMultilevel"/>
    <w:tmpl w:val="267607A0"/>
    <w:lvl w:ilvl="0" w:tplc="4C4ED988">
      <w:start w:val="1"/>
      <w:numFmt w:val="bullet"/>
      <w:lvlText w:val=""/>
      <w:lvlJc w:val="left"/>
      <w:pPr>
        <w:ind w:left="1210" w:hanging="360"/>
      </w:pPr>
      <w:rPr>
        <w:rFonts w:ascii="Symbol" w:hAnsi="Symbol" w:hint="default"/>
        <w:b w:val="0"/>
      </w:rPr>
    </w:lvl>
    <w:lvl w:ilvl="1" w:tplc="D7264B42" w:tentative="1">
      <w:start w:val="1"/>
      <w:numFmt w:val="lowerLetter"/>
      <w:lvlText w:val="%2."/>
      <w:lvlJc w:val="left"/>
      <w:pPr>
        <w:ind w:left="1930" w:hanging="360"/>
      </w:pPr>
    </w:lvl>
    <w:lvl w:ilvl="2" w:tplc="77B86266" w:tentative="1">
      <w:start w:val="1"/>
      <w:numFmt w:val="lowerRoman"/>
      <w:lvlText w:val="%3."/>
      <w:lvlJc w:val="right"/>
      <w:pPr>
        <w:ind w:left="2650" w:hanging="180"/>
      </w:pPr>
    </w:lvl>
    <w:lvl w:ilvl="3" w:tplc="36A6DDE8" w:tentative="1">
      <w:start w:val="1"/>
      <w:numFmt w:val="decimal"/>
      <w:lvlText w:val="%4."/>
      <w:lvlJc w:val="left"/>
      <w:pPr>
        <w:ind w:left="3370" w:hanging="360"/>
      </w:pPr>
    </w:lvl>
    <w:lvl w:ilvl="4" w:tplc="93B2922E" w:tentative="1">
      <w:start w:val="1"/>
      <w:numFmt w:val="lowerLetter"/>
      <w:lvlText w:val="%5."/>
      <w:lvlJc w:val="left"/>
      <w:pPr>
        <w:ind w:left="4090" w:hanging="360"/>
      </w:pPr>
    </w:lvl>
    <w:lvl w:ilvl="5" w:tplc="980ED56A" w:tentative="1">
      <w:start w:val="1"/>
      <w:numFmt w:val="lowerRoman"/>
      <w:lvlText w:val="%6."/>
      <w:lvlJc w:val="right"/>
      <w:pPr>
        <w:ind w:left="4810" w:hanging="180"/>
      </w:pPr>
    </w:lvl>
    <w:lvl w:ilvl="6" w:tplc="F222AC54" w:tentative="1">
      <w:start w:val="1"/>
      <w:numFmt w:val="decimal"/>
      <w:lvlText w:val="%7."/>
      <w:lvlJc w:val="left"/>
      <w:pPr>
        <w:ind w:left="5530" w:hanging="360"/>
      </w:pPr>
    </w:lvl>
    <w:lvl w:ilvl="7" w:tplc="7E6C86A4" w:tentative="1">
      <w:start w:val="1"/>
      <w:numFmt w:val="lowerLetter"/>
      <w:lvlText w:val="%8."/>
      <w:lvlJc w:val="left"/>
      <w:pPr>
        <w:ind w:left="6250" w:hanging="360"/>
      </w:pPr>
    </w:lvl>
    <w:lvl w:ilvl="8" w:tplc="BB1E04EE" w:tentative="1">
      <w:start w:val="1"/>
      <w:numFmt w:val="lowerRoman"/>
      <w:lvlText w:val="%9."/>
      <w:lvlJc w:val="right"/>
      <w:pPr>
        <w:ind w:left="6970" w:hanging="180"/>
      </w:pPr>
    </w:lvl>
  </w:abstractNum>
  <w:abstractNum w:abstractNumId="43" w15:restartNumberingAfterBreak="0">
    <w:nsid w:val="3D3F59F0"/>
    <w:multiLevelType w:val="hybridMultilevel"/>
    <w:tmpl w:val="3D7043B8"/>
    <w:lvl w:ilvl="0" w:tplc="D132FD3A">
      <w:start w:val="1"/>
      <w:numFmt w:val="lowerLetter"/>
      <w:lvlText w:val="%1)"/>
      <w:lvlJc w:val="left"/>
      <w:pPr>
        <w:ind w:left="720" w:hanging="360"/>
      </w:pPr>
    </w:lvl>
    <w:lvl w:ilvl="1" w:tplc="622EF8E2" w:tentative="1">
      <w:start w:val="1"/>
      <w:numFmt w:val="lowerLetter"/>
      <w:lvlText w:val="%2."/>
      <w:lvlJc w:val="left"/>
      <w:pPr>
        <w:ind w:left="1440" w:hanging="360"/>
      </w:pPr>
    </w:lvl>
    <w:lvl w:ilvl="2" w:tplc="B898171A" w:tentative="1">
      <w:start w:val="1"/>
      <w:numFmt w:val="lowerRoman"/>
      <w:lvlText w:val="%3."/>
      <w:lvlJc w:val="right"/>
      <w:pPr>
        <w:ind w:left="2160" w:hanging="180"/>
      </w:pPr>
    </w:lvl>
    <w:lvl w:ilvl="3" w:tplc="A65226B2" w:tentative="1">
      <w:start w:val="1"/>
      <w:numFmt w:val="decimal"/>
      <w:lvlText w:val="%4."/>
      <w:lvlJc w:val="left"/>
      <w:pPr>
        <w:ind w:left="2880" w:hanging="360"/>
      </w:pPr>
    </w:lvl>
    <w:lvl w:ilvl="4" w:tplc="C6262216" w:tentative="1">
      <w:start w:val="1"/>
      <w:numFmt w:val="lowerLetter"/>
      <w:lvlText w:val="%5."/>
      <w:lvlJc w:val="left"/>
      <w:pPr>
        <w:ind w:left="3600" w:hanging="360"/>
      </w:pPr>
    </w:lvl>
    <w:lvl w:ilvl="5" w:tplc="13B67122" w:tentative="1">
      <w:start w:val="1"/>
      <w:numFmt w:val="lowerRoman"/>
      <w:lvlText w:val="%6."/>
      <w:lvlJc w:val="right"/>
      <w:pPr>
        <w:ind w:left="4320" w:hanging="180"/>
      </w:pPr>
    </w:lvl>
    <w:lvl w:ilvl="6" w:tplc="86BA2E70" w:tentative="1">
      <w:start w:val="1"/>
      <w:numFmt w:val="decimal"/>
      <w:lvlText w:val="%7."/>
      <w:lvlJc w:val="left"/>
      <w:pPr>
        <w:ind w:left="5040" w:hanging="360"/>
      </w:pPr>
    </w:lvl>
    <w:lvl w:ilvl="7" w:tplc="CBA62D5E" w:tentative="1">
      <w:start w:val="1"/>
      <w:numFmt w:val="lowerLetter"/>
      <w:lvlText w:val="%8."/>
      <w:lvlJc w:val="left"/>
      <w:pPr>
        <w:ind w:left="5760" w:hanging="360"/>
      </w:pPr>
    </w:lvl>
    <w:lvl w:ilvl="8" w:tplc="CB5C0D1A" w:tentative="1">
      <w:start w:val="1"/>
      <w:numFmt w:val="lowerRoman"/>
      <w:lvlText w:val="%9."/>
      <w:lvlJc w:val="right"/>
      <w:pPr>
        <w:ind w:left="6480" w:hanging="180"/>
      </w:pPr>
    </w:lvl>
  </w:abstractNum>
  <w:abstractNum w:abstractNumId="44" w15:restartNumberingAfterBreak="0">
    <w:nsid w:val="440C41BF"/>
    <w:multiLevelType w:val="hybridMultilevel"/>
    <w:tmpl w:val="727A1296"/>
    <w:lvl w:ilvl="0" w:tplc="B468A828">
      <w:start w:val="1"/>
      <w:numFmt w:val="decimal"/>
      <w:lvlText w:val="%1.-"/>
      <w:lvlJc w:val="left"/>
      <w:pPr>
        <w:ind w:left="360" w:hanging="360"/>
      </w:pPr>
      <w:rPr>
        <w:rFonts w:hint="default"/>
      </w:rPr>
    </w:lvl>
    <w:lvl w:ilvl="1" w:tplc="88A6D13E">
      <w:start w:val="1"/>
      <w:numFmt w:val="decimal"/>
      <w:lvlText w:val="%2."/>
      <w:lvlJc w:val="left"/>
      <w:pPr>
        <w:ind w:left="1080" w:hanging="360"/>
      </w:pPr>
      <w:rPr>
        <w:rFonts w:hint="default"/>
        <w:b w:val="0"/>
      </w:rPr>
    </w:lvl>
    <w:lvl w:ilvl="2" w:tplc="F8DA62F8" w:tentative="1">
      <w:start w:val="1"/>
      <w:numFmt w:val="lowerRoman"/>
      <w:lvlText w:val="%3."/>
      <w:lvlJc w:val="right"/>
      <w:pPr>
        <w:ind w:left="1800" w:hanging="180"/>
      </w:pPr>
    </w:lvl>
    <w:lvl w:ilvl="3" w:tplc="48B0DD72" w:tentative="1">
      <w:start w:val="1"/>
      <w:numFmt w:val="decimal"/>
      <w:lvlText w:val="%4."/>
      <w:lvlJc w:val="left"/>
      <w:pPr>
        <w:ind w:left="2520" w:hanging="360"/>
      </w:pPr>
    </w:lvl>
    <w:lvl w:ilvl="4" w:tplc="FAA43074" w:tentative="1">
      <w:start w:val="1"/>
      <w:numFmt w:val="lowerLetter"/>
      <w:lvlText w:val="%5."/>
      <w:lvlJc w:val="left"/>
      <w:pPr>
        <w:ind w:left="3240" w:hanging="360"/>
      </w:pPr>
    </w:lvl>
    <w:lvl w:ilvl="5" w:tplc="1FB00F44" w:tentative="1">
      <w:start w:val="1"/>
      <w:numFmt w:val="lowerRoman"/>
      <w:lvlText w:val="%6."/>
      <w:lvlJc w:val="right"/>
      <w:pPr>
        <w:ind w:left="3960" w:hanging="180"/>
      </w:pPr>
    </w:lvl>
    <w:lvl w:ilvl="6" w:tplc="213A1D88" w:tentative="1">
      <w:start w:val="1"/>
      <w:numFmt w:val="decimal"/>
      <w:lvlText w:val="%7."/>
      <w:lvlJc w:val="left"/>
      <w:pPr>
        <w:ind w:left="4680" w:hanging="360"/>
      </w:pPr>
    </w:lvl>
    <w:lvl w:ilvl="7" w:tplc="357AE66E" w:tentative="1">
      <w:start w:val="1"/>
      <w:numFmt w:val="lowerLetter"/>
      <w:lvlText w:val="%8."/>
      <w:lvlJc w:val="left"/>
      <w:pPr>
        <w:ind w:left="5400" w:hanging="360"/>
      </w:pPr>
    </w:lvl>
    <w:lvl w:ilvl="8" w:tplc="862AA3AC" w:tentative="1">
      <w:start w:val="1"/>
      <w:numFmt w:val="lowerRoman"/>
      <w:lvlText w:val="%9."/>
      <w:lvlJc w:val="right"/>
      <w:pPr>
        <w:ind w:left="6120" w:hanging="180"/>
      </w:pPr>
    </w:lvl>
  </w:abstractNum>
  <w:abstractNum w:abstractNumId="45" w15:restartNumberingAfterBreak="0">
    <w:nsid w:val="46323B90"/>
    <w:multiLevelType w:val="hybridMultilevel"/>
    <w:tmpl w:val="727A1296"/>
    <w:lvl w:ilvl="0" w:tplc="79E252A0">
      <w:start w:val="1"/>
      <w:numFmt w:val="decimal"/>
      <w:lvlText w:val="%1.-"/>
      <w:lvlJc w:val="left"/>
      <w:pPr>
        <w:ind w:left="360" w:hanging="360"/>
      </w:pPr>
      <w:rPr>
        <w:rFonts w:hint="default"/>
      </w:rPr>
    </w:lvl>
    <w:lvl w:ilvl="1" w:tplc="14600C96">
      <w:start w:val="1"/>
      <w:numFmt w:val="decimal"/>
      <w:lvlText w:val="%2."/>
      <w:lvlJc w:val="left"/>
      <w:pPr>
        <w:ind w:left="1080" w:hanging="360"/>
      </w:pPr>
      <w:rPr>
        <w:rFonts w:hint="default"/>
        <w:b w:val="0"/>
      </w:rPr>
    </w:lvl>
    <w:lvl w:ilvl="2" w:tplc="46F0B4FA" w:tentative="1">
      <w:start w:val="1"/>
      <w:numFmt w:val="lowerRoman"/>
      <w:lvlText w:val="%3."/>
      <w:lvlJc w:val="right"/>
      <w:pPr>
        <w:ind w:left="1800" w:hanging="180"/>
      </w:pPr>
    </w:lvl>
    <w:lvl w:ilvl="3" w:tplc="6B3653C6" w:tentative="1">
      <w:start w:val="1"/>
      <w:numFmt w:val="decimal"/>
      <w:lvlText w:val="%4."/>
      <w:lvlJc w:val="left"/>
      <w:pPr>
        <w:ind w:left="2520" w:hanging="360"/>
      </w:pPr>
    </w:lvl>
    <w:lvl w:ilvl="4" w:tplc="58264620" w:tentative="1">
      <w:start w:val="1"/>
      <w:numFmt w:val="lowerLetter"/>
      <w:lvlText w:val="%5."/>
      <w:lvlJc w:val="left"/>
      <w:pPr>
        <w:ind w:left="3240" w:hanging="360"/>
      </w:pPr>
    </w:lvl>
    <w:lvl w:ilvl="5" w:tplc="98AC95F0" w:tentative="1">
      <w:start w:val="1"/>
      <w:numFmt w:val="lowerRoman"/>
      <w:lvlText w:val="%6."/>
      <w:lvlJc w:val="right"/>
      <w:pPr>
        <w:ind w:left="3960" w:hanging="180"/>
      </w:pPr>
    </w:lvl>
    <w:lvl w:ilvl="6" w:tplc="7CCE7C22" w:tentative="1">
      <w:start w:val="1"/>
      <w:numFmt w:val="decimal"/>
      <w:lvlText w:val="%7."/>
      <w:lvlJc w:val="left"/>
      <w:pPr>
        <w:ind w:left="4680" w:hanging="360"/>
      </w:pPr>
    </w:lvl>
    <w:lvl w:ilvl="7" w:tplc="9C702464" w:tentative="1">
      <w:start w:val="1"/>
      <w:numFmt w:val="lowerLetter"/>
      <w:lvlText w:val="%8."/>
      <w:lvlJc w:val="left"/>
      <w:pPr>
        <w:ind w:left="5400" w:hanging="360"/>
      </w:pPr>
    </w:lvl>
    <w:lvl w:ilvl="8" w:tplc="7FA682F0" w:tentative="1">
      <w:start w:val="1"/>
      <w:numFmt w:val="lowerRoman"/>
      <w:lvlText w:val="%9."/>
      <w:lvlJc w:val="right"/>
      <w:pPr>
        <w:ind w:left="6120" w:hanging="180"/>
      </w:pPr>
    </w:lvl>
  </w:abstractNum>
  <w:abstractNum w:abstractNumId="46" w15:restartNumberingAfterBreak="0">
    <w:nsid w:val="46C946C5"/>
    <w:multiLevelType w:val="hybridMultilevel"/>
    <w:tmpl w:val="727A1296"/>
    <w:lvl w:ilvl="0" w:tplc="013EFBD8">
      <w:start w:val="1"/>
      <w:numFmt w:val="decimal"/>
      <w:lvlText w:val="%1.-"/>
      <w:lvlJc w:val="left"/>
      <w:pPr>
        <w:ind w:left="360" w:hanging="360"/>
      </w:pPr>
      <w:rPr>
        <w:rFonts w:hint="default"/>
      </w:rPr>
    </w:lvl>
    <w:lvl w:ilvl="1" w:tplc="115EAFEE">
      <w:start w:val="1"/>
      <w:numFmt w:val="decimal"/>
      <w:lvlText w:val="%2."/>
      <w:lvlJc w:val="left"/>
      <w:pPr>
        <w:ind w:left="1080" w:hanging="360"/>
      </w:pPr>
      <w:rPr>
        <w:rFonts w:hint="default"/>
        <w:b w:val="0"/>
      </w:rPr>
    </w:lvl>
    <w:lvl w:ilvl="2" w:tplc="EDA685BA" w:tentative="1">
      <w:start w:val="1"/>
      <w:numFmt w:val="lowerRoman"/>
      <w:lvlText w:val="%3."/>
      <w:lvlJc w:val="right"/>
      <w:pPr>
        <w:ind w:left="1800" w:hanging="180"/>
      </w:pPr>
    </w:lvl>
    <w:lvl w:ilvl="3" w:tplc="99DAD18C" w:tentative="1">
      <w:start w:val="1"/>
      <w:numFmt w:val="decimal"/>
      <w:lvlText w:val="%4."/>
      <w:lvlJc w:val="left"/>
      <w:pPr>
        <w:ind w:left="2520" w:hanging="360"/>
      </w:pPr>
    </w:lvl>
    <w:lvl w:ilvl="4" w:tplc="82D23C4A" w:tentative="1">
      <w:start w:val="1"/>
      <w:numFmt w:val="lowerLetter"/>
      <w:lvlText w:val="%5."/>
      <w:lvlJc w:val="left"/>
      <w:pPr>
        <w:ind w:left="3240" w:hanging="360"/>
      </w:pPr>
    </w:lvl>
    <w:lvl w:ilvl="5" w:tplc="490016B2" w:tentative="1">
      <w:start w:val="1"/>
      <w:numFmt w:val="lowerRoman"/>
      <w:lvlText w:val="%6."/>
      <w:lvlJc w:val="right"/>
      <w:pPr>
        <w:ind w:left="3960" w:hanging="180"/>
      </w:pPr>
    </w:lvl>
    <w:lvl w:ilvl="6" w:tplc="20D60C78" w:tentative="1">
      <w:start w:val="1"/>
      <w:numFmt w:val="decimal"/>
      <w:lvlText w:val="%7."/>
      <w:lvlJc w:val="left"/>
      <w:pPr>
        <w:ind w:left="4680" w:hanging="360"/>
      </w:pPr>
    </w:lvl>
    <w:lvl w:ilvl="7" w:tplc="D2D6EF28" w:tentative="1">
      <w:start w:val="1"/>
      <w:numFmt w:val="lowerLetter"/>
      <w:lvlText w:val="%8."/>
      <w:lvlJc w:val="left"/>
      <w:pPr>
        <w:ind w:left="5400" w:hanging="360"/>
      </w:pPr>
    </w:lvl>
    <w:lvl w:ilvl="8" w:tplc="641605A8" w:tentative="1">
      <w:start w:val="1"/>
      <w:numFmt w:val="lowerRoman"/>
      <w:lvlText w:val="%9."/>
      <w:lvlJc w:val="right"/>
      <w:pPr>
        <w:ind w:left="6120" w:hanging="180"/>
      </w:pPr>
    </w:lvl>
  </w:abstractNum>
  <w:abstractNum w:abstractNumId="47" w15:restartNumberingAfterBreak="0">
    <w:nsid w:val="481A6433"/>
    <w:multiLevelType w:val="hybridMultilevel"/>
    <w:tmpl w:val="8ECA44D0"/>
    <w:lvl w:ilvl="0" w:tplc="ADD674A6">
      <w:start w:val="1"/>
      <w:numFmt w:val="lowerRoman"/>
      <w:lvlText w:val="%1."/>
      <w:lvlJc w:val="right"/>
      <w:pPr>
        <w:ind w:left="2520" w:hanging="360"/>
      </w:pPr>
    </w:lvl>
    <w:lvl w:ilvl="1" w:tplc="9626D302" w:tentative="1">
      <w:start w:val="1"/>
      <w:numFmt w:val="lowerLetter"/>
      <w:lvlText w:val="%2."/>
      <w:lvlJc w:val="left"/>
      <w:pPr>
        <w:ind w:left="3240" w:hanging="360"/>
      </w:pPr>
    </w:lvl>
    <w:lvl w:ilvl="2" w:tplc="A0648F80" w:tentative="1">
      <w:start w:val="1"/>
      <w:numFmt w:val="lowerRoman"/>
      <w:lvlText w:val="%3."/>
      <w:lvlJc w:val="right"/>
      <w:pPr>
        <w:ind w:left="3960" w:hanging="180"/>
      </w:pPr>
    </w:lvl>
    <w:lvl w:ilvl="3" w:tplc="A6EE6F9C" w:tentative="1">
      <w:start w:val="1"/>
      <w:numFmt w:val="decimal"/>
      <w:lvlText w:val="%4."/>
      <w:lvlJc w:val="left"/>
      <w:pPr>
        <w:ind w:left="4680" w:hanging="360"/>
      </w:pPr>
    </w:lvl>
    <w:lvl w:ilvl="4" w:tplc="1B1C701E" w:tentative="1">
      <w:start w:val="1"/>
      <w:numFmt w:val="lowerLetter"/>
      <w:lvlText w:val="%5."/>
      <w:lvlJc w:val="left"/>
      <w:pPr>
        <w:ind w:left="5400" w:hanging="360"/>
      </w:pPr>
    </w:lvl>
    <w:lvl w:ilvl="5" w:tplc="98AEB990" w:tentative="1">
      <w:start w:val="1"/>
      <w:numFmt w:val="lowerRoman"/>
      <w:lvlText w:val="%6."/>
      <w:lvlJc w:val="right"/>
      <w:pPr>
        <w:ind w:left="6120" w:hanging="180"/>
      </w:pPr>
    </w:lvl>
    <w:lvl w:ilvl="6" w:tplc="7D1AD0CE" w:tentative="1">
      <w:start w:val="1"/>
      <w:numFmt w:val="decimal"/>
      <w:lvlText w:val="%7."/>
      <w:lvlJc w:val="left"/>
      <w:pPr>
        <w:ind w:left="6840" w:hanging="360"/>
      </w:pPr>
    </w:lvl>
    <w:lvl w:ilvl="7" w:tplc="1E82C27E" w:tentative="1">
      <w:start w:val="1"/>
      <w:numFmt w:val="lowerLetter"/>
      <w:lvlText w:val="%8."/>
      <w:lvlJc w:val="left"/>
      <w:pPr>
        <w:ind w:left="7560" w:hanging="360"/>
      </w:pPr>
    </w:lvl>
    <w:lvl w:ilvl="8" w:tplc="12A810F0" w:tentative="1">
      <w:start w:val="1"/>
      <w:numFmt w:val="lowerRoman"/>
      <w:lvlText w:val="%9."/>
      <w:lvlJc w:val="right"/>
      <w:pPr>
        <w:ind w:left="8280" w:hanging="180"/>
      </w:pPr>
    </w:lvl>
  </w:abstractNum>
  <w:abstractNum w:abstractNumId="48" w15:restartNumberingAfterBreak="0">
    <w:nsid w:val="49E3437F"/>
    <w:multiLevelType w:val="hybridMultilevel"/>
    <w:tmpl w:val="280800E2"/>
    <w:lvl w:ilvl="0" w:tplc="849E4238">
      <w:start w:val="1"/>
      <w:numFmt w:val="decimal"/>
      <w:lvlText w:val="%1."/>
      <w:lvlJc w:val="left"/>
      <w:pPr>
        <w:ind w:left="360" w:hanging="360"/>
      </w:pPr>
    </w:lvl>
    <w:lvl w:ilvl="1" w:tplc="CD3AC8D8">
      <w:start w:val="1"/>
      <w:numFmt w:val="lowerLetter"/>
      <w:lvlText w:val="%2)"/>
      <w:lvlJc w:val="left"/>
      <w:pPr>
        <w:ind w:left="1080" w:hanging="360"/>
      </w:pPr>
      <w:rPr>
        <w:rFonts w:hint="default"/>
        <w:b w:val="0"/>
        <w:strike w:val="0"/>
      </w:rPr>
    </w:lvl>
    <w:lvl w:ilvl="2" w:tplc="874E381E" w:tentative="1">
      <w:start w:val="1"/>
      <w:numFmt w:val="lowerRoman"/>
      <w:lvlText w:val="%3."/>
      <w:lvlJc w:val="right"/>
      <w:pPr>
        <w:ind w:left="1800" w:hanging="180"/>
      </w:pPr>
    </w:lvl>
    <w:lvl w:ilvl="3" w:tplc="655870E4" w:tentative="1">
      <w:start w:val="1"/>
      <w:numFmt w:val="decimal"/>
      <w:lvlText w:val="%4."/>
      <w:lvlJc w:val="left"/>
      <w:pPr>
        <w:ind w:left="2520" w:hanging="360"/>
      </w:pPr>
    </w:lvl>
    <w:lvl w:ilvl="4" w:tplc="4D52BAF2" w:tentative="1">
      <w:start w:val="1"/>
      <w:numFmt w:val="lowerLetter"/>
      <w:lvlText w:val="%5."/>
      <w:lvlJc w:val="left"/>
      <w:pPr>
        <w:ind w:left="3240" w:hanging="360"/>
      </w:pPr>
    </w:lvl>
    <w:lvl w:ilvl="5" w:tplc="8D20B118" w:tentative="1">
      <w:start w:val="1"/>
      <w:numFmt w:val="lowerRoman"/>
      <w:lvlText w:val="%6."/>
      <w:lvlJc w:val="right"/>
      <w:pPr>
        <w:ind w:left="3960" w:hanging="180"/>
      </w:pPr>
    </w:lvl>
    <w:lvl w:ilvl="6" w:tplc="87544BCA" w:tentative="1">
      <w:start w:val="1"/>
      <w:numFmt w:val="decimal"/>
      <w:lvlText w:val="%7."/>
      <w:lvlJc w:val="left"/>
      <w:pPr>
        <w:ind w:left="4680" w:hanging="360"/>
      </w:pPr>
    </w:lvl>
    <w:lvl w:ilvl="7" w:tplc="E6D07154" w:tentative="1">
      <w:start w:val="1"/>
      <w:numFmt w:val="lowerLetter"/>
      <w:lvlText w:val="%8."/>
      <w:lvlJc w:val="left"/>
      <w:pPr>
        <w:ind w:left="5400" w:hanging="360"/>
      </w:pPr>
    </w:lvl>
    <w:lvl w:ilvl="8" w:tplc="31BA156C" w:tentative="1">
      <w:start w:val="1"/>
      <w:numFmt w:val="lowerRoman"/>
      <w:lvlText w:val="%9."/>
      <w:lvlJc w:val="right"/>
      <w:pPr>
        <w:ind w:left="6120" w:hanging="180"/>
      </w:pPr>
    </w:lvl>
  </w:abstractNum>
  <w:abstractNum w:abstractNumId="49" w15:restartNumberingAfterBreak="0">
    <w:nsid w:val="4A0C6708"/>
    <w:multiLevelType w:val="hybridMultilevel"/>
    <w:tmpl w:val="727A1296"/>
    <w:lvl w:ilvl="0" w:tplc="5D84F9E0">
      <w:start w:val="1"/>
      <w:numFmt w:val="decimal"/>
      <w:lvlText w:val="%1.-"/>
      <w:lvlJc w:val="left"/>
      <w:pPr>
        <w:ind w:left="360" w:hanging="360"/>
      </w:pPr>
      <w:rPr>
        <w:rFonts w:hint="default"/>
      </w:rPr>
    </w:lvl>
    <w:lvl w:ilvl="1" w:tplc="AC500546">
      <w:start w:val="1"/>
      <w:numFmt w:val="decimal"/>
      <w:lvlText w:val="%2."/>
      <w:lvlJc w:val="left"/>
      <w:pPr>
        <w:ind w:left="1080" w:hanging="360"/>
      </w:pPr>
      <w:rPr>
        <w:rFonts w:hint="default"/>
        <w:b w:val="0"/>
      </w:rPr>
    </w:lvl>
    <w:lvl w:ilvl="2" w:tplc="C2223FE0" w:tentative="1">
      <w:start w:val="1"/>
      <w:numFmt w:val="lowerRoman"/>
      <w:lvlText w:val="%3."/>
      <w:lvlJc w:val="right"/>
      <w:pPr>
        <w:ind w:left="1800" w:hanging="180"/>
      </w:pPr>
    </w:lvl>
    <w:lvl w:ilvl="3" w:tplc="C3A8B2B6" w:tentative="1">
      <w:start w:val="1"/>
      <w:numFmt w:val="decimal"/>
      <w:lvlText w:val="%4."/>
      <w:lvlJc w:val="left"/>
      <w:pPr>
        <w:ind w:left="2520" w:hanging="360"/>
      </w:pPr>
    </w:lvl>
    <w:lvl w:ilvl="4" w:tplc="8772B964" w:tentative="1">
      <w:start w:val="1"/>
      <w:numFmt w:val="lowerLetter"/>
      <w:lvlText w:val="%5."/>
      <w:lvlJc w:val="left"/>
      <w:pPr>
        <w:ind w:left="3240" w:hanging="360"/>
      </w:pPr>
    </w:lvl>
    <w:lvl w:ilvl="5" w:tplc="D10C6F34" w:tentative="1">
      <w:start w:val="1"/>
      <w:numFmt w:val="lowerRoman"/>
      <w:lvlText w:val="%6."/>
      <w:lvlJc w:val="right"/>
      <w:pPr>
        <w:ind w:left="3960" w:hanging="180"/>
      </w:pPr>
    </w:lvl>
    <w:lvl w:ilvl="6" w:tplc="8E2EF81C" w:tentative="1">
      <w:start w:val="1"/>
      <w:numFmt w:val="decimal"/>
      <w:lvlText w:val="%7."/>
      <w:lvlJc w:val="left"/>
      <w:pPr>
        <w:ind w:left="4680" w:hanging="360"/>
      </w:pPr>
    </w:lvl>
    <w:lvl w:ilvl="7" w:tplc="E3AE1246" w:tentative="1">
      <w:start w:val="1"/>
      <w:numFmt w:val="lowerLetter"/>
      <w:lvlText w:val="%8."/>
      <w:lvlJc w:val="left"/>
      <w:pPr>
        <w:ind w:left="5400" w:hanging="360"/>
      </w:pPr>
    </w:lvl>
    <w:lvl w:ilvl="8" w:tplc="606EEB22" w:tentative="1">
      <w:start w:val="1"/>
      <w:numFmt w:val="lowerRoman"/>
      <w:lvlText w:val="%9."/>
      <w:lvlJc w:val="right"/>
      <w:pPr>
        <w:ind w:left="6120" w:hanging="180"/>
      </w:pPr>
    </w:lvl>
  </w:abstractNum>
  <w:abstractNum w:abstractNumId="50" w15:restartNumberingAfterBreak="0">
    <w:nsid w:val="4A3518E8"/>
    <w:multiLevelType w:val="hybridMultilevel"/>
    <w:tmpl w:val="727A1296"/>
    <w:lvl w:ilvl="0" w:tplc="AB3A63DC">
      <w:start w:val="1"/>
      <w:numFmt w:val="decimal"/>
      <w:lvlText w:val="%1.-"/>
      <w:lvlJc w:val="left"/>
      <w:pPr>
        <w:ind w:left="360" w:hanging="360"/>
      </w:pPr>
      <w:rPr>
        <w:rFonts w:hint="default"/>
      </w:rPr>
    </w:lvl>
    <w:lvl w:ilvl="1" w:tplc="4F445564">
      <w:start w:val="1"/>
      <w:numFmt w:val="decimal"/>
      <w:lvlText w:val="%2."/>
      <w:lvlJc w:val="left"/>
      <w:pPr>
        <w:ind w:left="1080" w:hanging="360"/>
      </w:pPr>
      <w:rPr>
        <w:rFonts w:hint="default"/>
        <w:b w:val="0"/>
      </w:rPr>
    </w:lvl>
    <w:lvl w:ilvl="2" w:tplc="486AA0DA" w:tentative="1">
      <w:start w:val="1"/>
      <w:numFmt w:val="lowerRoman"/>
      <w:lvlText w:val="%3."/>
      <w:lvlJc w:val="right"/>
      <w:pPr>
        <w:ind w:left="1800" w:hanging="180"/>
      </w:pPr>
    </w:lvl>
    <w:lvl w:ilvl="3" w:tplc="6A98A270" w:tentative="1">
      <w:start w:val="1"/>
      <w:numFmt w:val="decimal"/>
      <w:lvlText w:val="%4."/>
      <w:lvlJc w:val="left"/>
      <w:pPr>
        <w:ind w:left="2520" w:hanging="360"/>
      </w:pPr>
    </w:lvl>
    <w:lvl w:ilvl="4" w:tplc="3760C4C6" w:tentative="1">
      <w:start w:val="1"/>
      <w:numFmt w:val="lowerLetter"/>
      <w:lvlText w:val="%5."/>
      <w:lvlJc w:val="left"/>
      <w:pPr>
        <w:ind w:left="3240" w:hanging="360"/>
      </w:pPr>
    </w:lvl>
    <w:lvl w:ilvl="5" w:tplc="63E234FE" w:tentative="1">
      <w:start w:val="1"/>
      <w:numFmt w:val="lowerRoman"/>
      <w:lvlText w:val="%6."/>
      <w:lvlJc w:val="right"/>
      <w:pPr>
        <w:ind w:left="3960" w:hanging="180"/>
      </w:pPr>
    </w:lvl>
    <w:lvl w:ilvl="6" w:tplc="776E15C2" w:tentative="1">
      <w:start w:val="1"/>
      <w:numFmt w:val="decimal"/>
      <w:lvlText w:val="%7."/>
      <w:lvlJc w:val="left"/>
      <w:pPr>
        <w:ind w:left="4680" w:hanging="360"/>
      </w:pPr>
    </w:lvl>
    <w:lvl w:ilvl="7" w:tplc="294C8F92" w:tentative="1">
      <w:start w:val="1"/>
      <w:numFmt w:val="lowerLetter"/>
      <w:lvlText w:val="%8."/>
      <w:lvlJc w:val="left"/>
      <w:pPr>
        <w:ind w:left="5400" w:hanging="360"/>
      </w:pPr>
    </w:lvl>
    <w:lvl w:ilvl="8" w:tplc="74D46CFA" w:tentative="1">
      <w:start w:val="1"/>
      <w:numFmt w:val="lowerRoman"/>
      <w:lvlText w:val="%9."/>
      <w:lvlJc w:val="right"/>
      <w:pPr>
        <w:ind w:left="6120" w:hanging="180"/>
      </w:pPr>
    </w:lvl>
  </w:abstractNum>
  <w:abstractNum w:abstractNumId="51" w15:restartNumberingAfterBreak="0">
    <w:nsid w:val="4AAB4021"/>
    <w:multiLevelType w:val="hybridMultilevel"/>
    <w:tmpl w:val="727A1296"/>
    <w:lvl w:ilvl="0" w:tplc="725A7E90">
      <w:start w:val="1"/>
      <w:numFmt w:val="decimal"/>
      <w:lvlText w:val="%1.-"/>
      <w:lvlJc w:val="left"/>
      <w:pPr>
        <w:ind w:left="360" w:hanging="360"/>
      </w:pPr>
      <w:rPr>
        <w:rFonts w:hint="default"/>
      </w:rPr>
    </w:lvl>
    <w:lvl w:ilvl="1" w:tplc="C3842A0C">
      <w:start w:val="1"/>
      <w:numFmt w:val="decimal"/>
      <w:lvlText w:val="%2."/>
      <w:lvlJc w:val="left"/>
      <w:pPr>
        <w:ind w:left="1080" w:hanging="360"/>
      </w:pPr>
      <w:rPr>
        <w:rFonts w:hint="default"/>
        <w:b w:val="0"/>
      </w:rPr>
    </w:lvl>
    <w:lvl w:ilvl="2" w:tplc="5E96F6F8" w:tentative="1">
      <w:start w:val="1"/>
      <w:numFmt w:val="lowerRoman"/>
      <w:lvlText w:val="%3."/>
      <w:lvlJc w:val="right"/>
      <w:pPr>
        <w:ind w:left="1800" w:hanging="180"/>
      </w:pPr>
    </w:lvl>
    <w:lvl w:ilvl="3" w:tplc="207C74E8" w:tentative="1">
      <w:start w:val="1"/>
      <w:numFmt w:val="decimal"/>
      <w:lvlText w:val="%4."/>
      <w:lvlJc w:val="left"/>
      <w:pPr>
        <w:ind w:left="2520" w:hanging="360"/>
      </w:pPr>
    </w:lvl>
    <w:lvl w:ilvl="4" w:tplc="465E02C2" w:tentative="1">
      <w:start w:val="1"/>
      <w:numFmt w:val="lowerLetter"/>
      <w:lvlText w:val="%5."/>
      <w:lvlJc w:val="left"/>
      <w:pPr>
        <w:ind w:left="3240" w:hanging="360"/>
      </w:pPr>
    </w:lvl>
    <w:lvl w:ilvl="5" w:tplc="4C6E86C0" w:tentative="1">
      <w:start w:val="1"/>
      <w:numFmt w:val="lowerRoman"/>
      <w:lvlText w:val="%6."/>
      <w:lvlJc w:val="right"/>
      <w:pPr>
        <w:ind w:left="3960" w:hanging="180"/>
      </w:pPr>
    </w:lvl>
    <w:lvl w:ilvl="6" w:tplc="ED440B5E" w:tentative="1">
      <w:start w:val="1"/>
      <w:numFmt w:val="decimal"/>
      <w:lvlText w:val="%7."/>
      <w:lvlJc w:val="left"/>
      <w:pPr>
        <w:ind w:left="4680" w:hanging="360"/>
      </w:pPr>
    </w:lvl>
    <w:lvl w:ilvl="7" w:tplc="620A8CB4" w:tentative="1">
      <w:start w:val="1"/>
      <w:numFmt w:val="lowerLetter"/>
      <w:lvlText w:val="%8."/>
      <w:lvlJc w:val="left"/>
      <w:pPr>
        <w:ind w:left="5400" w:hanging="360"/>
      </w:pPr>
    </w:lvl>
    <w:lvl w:ilvl="8" w:tplc="7F8EEA4A" w:tentative="1">
      <w:start w:val="1"/>
      <w:numFmt w:val="lowerRoman"/>
      <w:lvlText w:val="%9."/>
      <w:lvlJc w:val="right"/>
      <w:pPr>
        <w:ind w:left="6120" w:hanging="180"/>
      </w:pPr>
    </w:lvl>
  </w:abstractNum>
  <w:abstractNum w:abstractNumId="52" w15:restartNumberingAfterBreak="0">
    <w:nsid w:val="4C325303"/>
    <w:multiLevelType w:val="hybridMultilevel"/>
    <w:tmpl w:val="BFCA5EC0"/>
    <w:lvl w:ilvl="0" w:tplc="2040B37E">
      <w:start w:val="1"/>
      <w:numFmt w:val="decimal"/>
      <w:lvlText w:val="%1."/>
      <w:lvlJc w:val="left"/>
      <w:pPr>
        <w:ind w:left="360" w:hanging="360"/>
      </w:pPr>
    </w:lvl>
    <w:lvl w:ilvl="1" w:tplc="7E0E73FC">
      <w:start w:val="1"/>
      <w:numFmt w:val="lowerLetter"/>
      <w:lvlText w:val="%2)"/>
      <w:lvlJc w:val="left"/>
      <w:pPr>
        <w:ind w:left="1080" w:hanging="360"/>
      </w:pPr>
    </w:lvl>
    <w:lvl w:ilvl="2" w:tplc="1188164C">
      <w:start w:val="1"/>
      <w:numFmt w:val="lowerRoman"/>
      <w:lvlText w:val="%3."/>
      <w:lvlJc w:val="right"/>
      <w:pPr>
        <w:ind w:left="1800" w:hanging="180"/>
      </w:pPr>
    </w:lvl>
    <w:lvl w:ilvl="3" w:tplc="CAFCBCA4">
      <w:start w:val="1"/>
      <w:numFmt w:val="decimal"/>
      <w:lvlText w:val="%4."/>
      <w:lvlJc w:val="left"/>
      <w:pPr>
        <w:ind w:left="2520" w:hanging="360"/>
      </w:pPr>
    </w:lvl>
    <w:lvl w:ilvl="4" w:tplc="9052FF9C" w:tentative="1">
      <w:start w:val="1"/>
      <w:numFmt w:val="lowerLetter"/>
      <w:lvlText w:val="%5."/>
      <w:lvlJc w:val="left"/>
      <w:pPr>
        <w:ind w:left="3240" w:hanging="360"/>
      </w:pPr>
    </w:lvl>
    <w:lvl w:ilvl="5" w:tplc="AC108444" w:tentative="1">
      <w:start w:val="1"/>
      <w:numFmt w:val="lowerRoman"/>
      <w:lvlText w:val="%6."/>
      <w:lvlJc w:val="right"/>
      <w:pPr>
        <w:ind w:left="3960" w:hanging="180"/>
      </w:pPr>
    </w:lvl>
    <w:lvl w:ilvl="6" w:tplc="A4D2BE92" w:tentative="1">
      <w:start w:val="1"/>
      <w:numFmt w:val="decimal"/>
      <w:lvlText w:val="%7."/>
      <w:lvlJc w:val="left"/>
      <w:pPr>
        <w:ind w:left="4680" w:hanging="360"/>
      </w:pPr>
    </w:lvl>
    <w:lvl w:ilvl="7" w:tplc="5F7A3534" w:tentative="1">
      <w:start w:val="1"/>
      <w:numFmt w:val="lowerLetter"/>
      <w:lvlText w:val="%8."/>
      <w:lvlJc w:val="left"/>
      <w:pPr>
        <w:ind w:left="5400" w:hanging="360"/>
      </w:pPr>
    </w:lvl>
    <w:lvl w:ilvl="8" w:tplc="86C83664" w:tentative="1">
      <w:start w:val="1"/>
      <w:numFmt w:val="lowerRoman"/>
      <w:lvlText w:val="%9."/>
      <w:lvlJc w:val="right"/>
      <w:pPr>
        <w:ind w:left="6120" w:hanging="180"/>
      </w:pPr>
    </w:lvl>
  </w:abstractNum>
  <w:abstractNum w:abstractNumId="53" w15:restartNumberingAfterBreak="0">
    <w:nsid w:val="4D236C16"/>
    <w:multiLevelType w:val="hybridMultilevel"/>
    <w:tmpl w:val="CBB80AC0"/>
    <w:lvl w:ilvl="0" w:tplc="1CF8C81E">
      <w:start w:val="1"/>
      <w:numFmt w:val="lowerLetter"/>
      <w:lvlText w:val="%1)"/>
      <w:lvlJc w:val="left"/>
      <w:pPr>
        <w:ind w:left="1440" w:hanging="360"/>
      </w:pPr>
    </w:lvl>
    <w:lvl w:ilvl="1" w:tplc="B184C412" w:tentative="1">
      <w:start w:val="1"/>
      <w:numFmt w:val="lowerLetter"/>
      <w:lvlText w:val="%2."/>
      <w:lvlJc w:val="left"/>
      <w:pPr>
        <w:ind w:left="2160" w:hanging="360"/>
      </w:pPr>
    </w:lvl>
    <w:lvl w:ilvl="2" w:tplc="6560AE68" w:tentative="1">
      <w:start w:val="1"/>
      <w:numFmt w:val="lowerRoman"/>
      <w:lvlText w:val="%3."/>
      <w:lvlJc w:val="right"/>
      <w:pPr>
        <w:ind w:left="2880" w:hanging="180"/>
      </w:pPr>
    </w:lvl>
    <w:lvl w:ilvl="3" w:tplc="4BB270FA" w:tentative="1">
      <w:start w:val="1"/>
      <w:numFmt w:val="decimal"/>
      <w:lvlText w:val="%4."/>
      <w:lvlJc w:val="left"/>
      <w:pPr>
        <w:ind w:left="3600" w:hanging="360"/>
      </w:pPr>
    </w:lvl>
    <w:lvl w:ilvl="4" w:tplc="A9CCA194" w:tentative="1">
      <w:start w:val="1"/>
      <w:numFmt w:val="lowerLetter"/>
      <w:lvlText w:val="%5."/>
      <w:lvlJc w:val="left"/>
      <w:pPr>
        <w:ind w:left="4320" w:hanging="360"/>
      </w:pPr>
    </w:lvl>
    <w:lvl w:ilvl="5" w:tplc="469AFB18" w:tentative="1">
      <w:start w:val="1"/>
      <w:numFmt w:val="lowerRoman"/>
      <w:lvlText w:val="%6."/>
      <w:lvlJc w:val="right"/>
      <w:pPr>
        <w:ind w:left="5040" w:hanging="180"/>
      </w:pPr>
    </w:lvl>
    <w:lvl w:ilvl="6" w:tplc="4FCA9074" w:tentative="1">
      <w:start w:val="1"/>
      <w:numFmt w:val="decimal"/>
      <w:lvlText w:val="%7."/>
      <w:lvlJc w:val="left"/>
      <w:pPr>
        <w:ind w:left="5760" w:hanging="360"/>
      </w:pPr>
    </w:lvl>
    <w:lvl w:ilvl="7" w:tplc="2CA63FE0" w:tentative="1">
      <w:start w:val="1"/>
      <w:numFmt w:val="lowerLetter"/>
      <w:lvlText w:val="%8."/>
      <w:lvlJc w:val="left"/>
      <w:pPr>
        <w:ind w:left="6480" w:hanging="360"/>
      </w:pPr>
    </w:lvl>
    <w:lvl w:ilvl="8" w:tplc="EF841F12" w:tentative="1">
      <w:start w:val="1"/>
      <w:numFmt w:val="lowerRoman"/>
      <w:lvlText w:val="%9."/>
      <w:lvlJc w:val="right"/>
      <w:pPr>
        <w:ind w:left="7200" w:hanging="180"/>
      </w:pPr>
    </w:lvl>
  </w:abstractNum>
  <w:abstractNum w:abstractNumId="54" w15:restartNumberingAfterBreak="0">
    <w:nsid w:val="514A5681"/>
    <w:multiLevelType w:val="hybridMultilevel"/>
    <w:tmpl w:val="B0BC912E"/>
    <w:lvl w:ilvl="0" w:tplc="EF6E0EDA">
      <w:start w:val="1"/>
      <w:numFmt w:val="lowerLetter"/>
      <w:lvlText w:val="%1)"/>
      <w:lvlJc w:val="left"/>
      <w:pPr>
        <w:ind w:left="785" w:hanging="360"/>
      </w:pPr>
      <w:rPr>
        <w:strike w:val="0"/>
      </w:rPr>
    </w:lvl>
    <w:lvl w:ilvl="1" w:tplc="0F32497C">
      <w:start w:val="1"/>
      <w:numFmt w:val="bullet"/>
      <w:lvlText w:val=""/>
      <w:lvlJc w:val="left"/>
      <w:pPr>
        <w:ind w:left="1505" w:hanging="360"/>
      </w:pPr>
      <w:rPr>
        <w:rFonts w:ascii="Symbol" w:hAnsi="Symbol" w:hint="default"/>
      </w:rPr>
    </w:lvl>
    <w:lvl w:ilvl="2" w:tplc="B1D4B5E4">
      <w:start w:val="1"/>
      <w:numFmt w:val="lowerRoman"/>
      <w:lvlText w:val="%3."/>
      <w:lvlJc w:val="right"/>
      <w:pPr>
        <w:ind w:left="2225" w:hanging="180"/>
      </w:pPr>
    </w:lvl>
    <w:lvl w:ilvl="3" w:tplc="707CA24E" w:tentative="1">
      <w:start w:val="1"/>
      <w:numFmt w:val="decimal"/>
      <w:lvlText w:val="%4."/>
      <w:lvlJc w:val="left"/>
      <w:pPr>
        <w:ind w:left="2945" w:hanging="360"/>
      </w:pPr>
    </w:lvl>
    <w:lvl w:ilvl="4" w:tplc="3B1C00AE" w:tentative="1">
      <w:start w:val="1"/>
      <w:numFmt w:val="lowerLetter"/>
      <w:lvlText w:val="%5."/>
      <w:lvlJc w:val="left"/>
      <w:pPr>
        <w:ind w:left="3665" w:hanging="360"/>
      </w:pPr>
    </w:lvl>
    <w:lvl w:ilvl="5" w:tplc="77904C2A" w:tentative="1">
      <w:start w:val="1"/>
      <w:numFmt w:val="lowerRoman"/>
      <w:lvlText w:val="%6."/>
      <w:lvlJc w:val="right"/>
      <w:pPr>
        <w:ind w:left="4385" w:hanging="180"/>
      </w:pPr>
    </w:lvl>
    <w:lvl w:ilvl="6" w:tplc="3A7025FC" w:tentative="1">
      <w:start w:val="1"/>
      <w:numFmt w:val="decimal"/>
      <w:lvlText w:val="%7."/>
      <w:lvlJc w:val="left"/>
      <w:pPr>
        <w:ind w:left="5105" w:hanging="360"/>
      </w:pPr>
    </w:lvl>
    <w:lvl w:ilvl="7" w:tplc="B5F034C8" w:tentative="1">
      <w:start w:val="1"/>
      <w:numFmt w:val="lowerLetter"/>
      <w:lvlText w:val="%8."/>
      <w:lvlJc w:val="left"/>
      <w:pPr>
        <w:ind w:left="5825" w:hanging="360"/>
      </w:pPr>
    </w:lvl>
    <w:lvl w:ilvl="8" w:tplc="2E641EEE" w:tentative="1">
      <w:start w:val="1"/>
      <w:numFmt w:val="lowerRoman"/>
      <w:lvlText w:val="%9."/>
      <w:lvlJc w:val="right"/>
      <w:pPr>
        <w:ind w:left="6545" w:hanging="180"/>
      </w:pPr>
    </w:lvl>
  </w:abstractNum>
  <w:abstractNum w:abstractNumId="55" w15:restartNumberingAfterBreak="0">
    <w:nsid w:val="518A747D"/>
    <w:multiLevelType w:val="hybridMultilevel"/>
    <w:tmpl w:val="727A1296"/>
    <w:lvl w:ilvl="0" w:tplc="85188B00">
      <w:start w:val="1"/>
      <w:numFmt w:val="decimal"/>
      <w:lvlText w:val="%1.-"/>
      <w:lvlJc w:val="left"/>
      <w:pPr>
        <w:ind w:left="360" w:hanging="360"/>
      </w:pPr>
      <w:rPr>
        <w:rFonts w:hint="default"/>
      </w:rPr>
    </w:lvl>
    <w:lvl w:ilvl="1" w:tplc="F2347F52">
      <w:start w:val="1"/>
      <w:numFmt w:val="decimal"/>
      <w:lvlText w:val="%2."/>
      <w:lvlJc w:val="left"/>
      <w:pPr>
        <w:ind w:left="1080" w:hanging="360"/>
      </w:pPr>
      <w:rPr>
        <w:rFonts w:hint="default"/>
        <w:b w:val="0"/>
      </w:rPr>
    </w:lvl>
    <w:lvl w:ilvl="2" w:tplc="F0E2B638" w:tentative="1">
      <w:start w:val="1"/>
      <w:numFmt w:val="lowerRoman"/>
      <w:lvlText w:val="%3."/>
      <w:lvlJc w:val="right"/>
      <w:pPr>
        <w:ind w:left="1800" w:hanging="180"/>
      </w:pPr>
    </w:lvl>
    <w:lvl w:ilvl="3" w:tplc="004E2F08" w:tentative="1">
      <w:start w:val="1"/>
      <w:numFmt w:val="decimal"/>
      <w:lvlText w:val="%4."/>
      <w:lvlJc w:val="left"/>
      <w:pPr>
        <w:ind w:left="2520" w:hanging="360"/>
      </w:pPr>
    </w:lvl>
    <w:lvl w:ilvl="4" w:tplc="9118BA56" w:tentative="1">
      <w:start w:val="1"/>
      <w:numFmt w:val="lowerLetter"/>
      <w:lvlText w:val="%5."/>
      <w:lvlJc w:val="left"/>
      <w:pPr>
        <w:ind w:left="3240" w:hanging="360"/>
      </w:pPr>
    </w:lvl>
    <w:lvl w:ilvl="5" w:tplc="225A1A6A" w:tentative="1">
      <w:start w:val="1"/>
      <w:numFmt w:val="lowerRoman"/>
      <w:lvlText w:val="%6."/>
      <w:lvlJc w:val="right"/>
      <w:pPr>
        <w:ind w:left="3960" w:hanging="180"/>
      </w:pPr>
    </w:lvl>
    <w:lvl w:ilvl="6" w:tplc="B83C8C84" w:tentative="1">
      <w:start w:val="1"/>
      <w:numFmt w:val="decimal"/>
      <w:lvlText w:val="%7."/>
      <w:lvlJc w:val="left"/>
      <w:pPr>
        <w:ind w:left="4680" w:hanging="360"/>
      </w:pPr>
    </w:lvl>
    <w:lvl w:ilvl="7" w:tplc="29368110" w:tentative="1">
      <w:start w:val="1"/>
      <w:numFmt w:val="lowerLetter"/>
      <w:lvlText w:val="%8."/>
      <w:lvlJc w:val="left"/>
      <w:pPr>
        <w:ind w:left="5400" w:hanging="360"/>
      </w:pPr>
    </w:lvl>
    <w:lvl w:ilvl="8" w:tplc="C1162224" w:tentative="1">
      <w:start w:val="1"/>
      <w:numFmt w:val="lowerRoman"/>
      <w:lvlText w:val="%9."/>
      <w:lvlJc w:val="right"/>
      <w:pPr>
        <w:ind w:left="6120" w:hanging="180"/>
      </w:pPr>
    </w:lvl>
  </w:abstractNum>
  <w:abstractNum w:abstractNumId="56" w15:restartNumberingAfterBreak="0">
    <w:nsid w:val="51D75EF7"/>
    <w:multiLevelType w:val="hybridMultilevel"/>
    <w:tmpl w:val="0068D9D8"/>
    <w:lvl w:ilvl="0" w:tplc="431885C4">
      <w:start w:val="1"/>
      <w:numFmt w:val="decimal"/>
      <w:lvlText w:val="%1.-"/>
      <w:lvlJc w:val="left"/>
      <w:pPr>
        <w:ind w:left="720" w:hanging="360"/>
      </w:pPr>
      <w:rPr>
        <w:rFonts w:hint="default"/>
      </w:rPr>
    </w:lvl>
    <w:lvl w:ilvl="1" w:tplc="2F26100E" w:tentative="1">
      <w:start w:val="1"/>
      <w:numFmt w:val="lowerLetter"/>
      <w:lvlText w:val="%2."/>
      <w:lvlJc w:val="left"/>
      <w:pPr>
        <w:ind w:left="1440" w:hanging="360"/>
      </w:pPr>
    </w:lvl>
    <w:lvl w:ilvl="2" w:tplc="5EFEB20A" w:tentative="1">
      <w:start w:val="1"/>
      <w:numFmt w:val="lowerRoman"/>
      <w:lvlText w:val="%3."/>
      <w:lvlJc w:val="right"/>
      <w:pPr>
        <w:ind w:left="2160" w:hanging="180"/>
      </w:pPr>
    </w:lvl>
    <w:lvl w:ilvl="3" w:tplc="D0444D94" w:tentative="1">
      <w:start w:val="1"/>
      <w:numFmt w:val="decimal"/>
      <w:lvlText w:val="%4."/>
      <w:lvlJc w:val="left"/>
      <w:pPr>
        <w:ind w:left="2880" w:hanging="360"/>
      </w:pPr>
    </w:lvl>
    <w:lvl w:ilvl="4" w:tplc="9A2E6178" w:tentative="1">
      <w:start w:val="1"/>
      <w:numFmt w:val="lowerLetter"/>
      <w:lvlText w:val="%5."/>
      <w:lvlJc w:val="left"/>
      <w:pPr>
        <w:ind w:left="3600" w:hanging="360"/>
      </w:pPr>
    </w:lvl>
    <w:lvl w:ilvl="5" w:tplc="CC74F6DC" w:tentative="1">
      <w:start w:val="1"/>
      <w:numFmt w:val="lowerRoman"/>
      <w:lvlText w:val="%6."/>
      <w:lvlJc w:val="right"/>
      <w:pPr>
        <w:ind w:left="4320" w:hanging="180"/>
      </w:pPr>
    </w:lvl>
    <w:lvl w:ilvl="6" w:tplc="F13C48FC" w:tentative="1">
      <w:start w:val="1"/>
      <w:numFmt w:val="decimal"/>
      <w:lvlText w:val="%7."/>
      <w:lvlJc w:val="left"/>
      <w:pPr>
        <w:ind w:left="5040" w:hanging="360"/>
      </w:pPr>
    </w:lvl>
    <w:lvl w:ilvl="7" w:tplc="674AD948" w:tentative="1">
      <w:start w:val="1"/>
      <w:numFmt w:val="lowerLetter"/>
      <w:lvlText w:val="%8."/>
      <w:lvlJc w:val="left"/>
      <w:pPr>
        <w:ind w:left="5760" w:hanging="360"/>
      </w:pPr>
    </w:lvl>
    <w:lvl w:ilvl="8" w:tplc="3C2CD222" w:tentative="1">
      <w:start w:val="1"/>
      <w:numFmt w:val="lowerRoman"/>
      <w:lvlText w:val="%9."/>
      <w:lvlJc w:val="right"/>
      <w:pPr>
        <w:ind w:left="6480" w:hanging="180"/>
      </w:pPr>
    </w:lvl>
  </w:abstractNum>
  <w:abstractNum w:abstractNumId="57" w15:restartNumberingAfterBreak="0">
    <w:nsid w:val="555203F1"/>
    <w:multiLevelType w:val="hybridMultilevel"/>
    <w:tmpl w:val="F3103AB4"/>
    <w:lvl w:ilvl="0" w:tplc="0BB0D3EC">
      <w:start w:val="1"/>
      <w:numFmt w:val="lowerLetter"/>
      <w:lvlText w:val="%1)"/>
      <w:lvlJc w:val="left"/>
      <w:pPr>
        <w:ind w:left="720" w:hanging="360"/>
      </w:pPr>
    </w:lvl>
    <w:lvl w:ilvl="1" w:tplc="7B3E994E">
      <w:start w:val="1"/>
      <w:numFmt w:val="lowerLetter"/>
      <w:lvlText w:val="%2."/>
      <w:lvlJc w:val="left"/>
      <w:pPr>
        <w:ind w:left="1440" w:hanging="360"/>
      </w:pPr>
    </w:lvl>
    <w:lvl w:ilvl="2" w:tplc="EEE66E98">
      <w:start w:val="1"/>
      <w:numFmt w:val="lowerRoman"/>
      <w:lvlText w:val="%3."/>
      <w:lvlJc w:val="right"/>
      <w:pPr>
        <w:ind w:left="2160" w:hanging="180"/>
      </w:pPr>
    </w:lvl>
    <w:lvl w:ilvl="3" w:tplc="1ED88514" w:tentative="1">
      <w:start w:val="1"/>
      <w:numFmt w:val="decimal"/>
      <w:lvlText w:val="%4."/>
      <w:lvlJc w:val="left"/>
      <w:pPr>
        <w:ind w:left="2880" w:hanging="360"/>
      </w:pPr>
    </w:lvl>
    <w:lvl w:ilvl="4" w:tplc="B4E43648" w:tentative="1">
      <w:start w:val="1"/>
      <w:numFmt w:val="lowerLetter"/>
      <w:lvlText w:val="%5."/>
      <w:lvlJc w:val="left"/>
      <w:pPr>
        <w:ind w:left="3600" w:hanging="360"/>
      </w:pPr>
    </w:lvl>
    <w:lvl w:ilvl="5" w:tplc="B2444FD6" w:tentative="1">
      <w:start w:val="1"/>
      <w:numFmt w:val="lowerRoman"/>
      <w:lvlText w:val="%6."/>
      <w:lvlJc w:val="right"/>
      <w:pPr>
        <w:ind w:left="4320" w:hanging="180"/>
      </w:pPr>
    </w:lvl>
    <w:lvl w:ilvl="6" w:tplc="54AA8B16" w:tentative="1">
      <w:start w:val="1"/>
      <w:numFmt w:val="decimal"/>
      <w:lvlText w:val="%7."/>
      <w:lvlJc w:val="left"/>
      <w:pPr>
        <w:ind w:left="5040" w:hanging="360"/>
      </w:pPr>
    </w:lvl>
    <w:lvl w:ilvl="7" w:tplc="44CA7A74" w:tentative="1">
      <w:start w:val="1"/>
      <w:numFmt w:val="lowerLetter"/>
      <w:lvlText w:val="%8."/>
      <w:lvlJc w:val="left"/>
      <w:pPr>
        <w:ind w:left="5760" w:hanging="360"/>
      </w:pPr>
    </w:lvl>
    <w:lvl w:ilvl="8" w:tplc="315AB858" w:tentative="1">
      <w:start w:val="1"/>
      <w:numFmt w:val="lowerRoman"/>
      <w:lvlText w:val="%9."/>
      <w:lvlJc w:val="right"/>
      <w:pPr>
        <w:ind w:left="6480" w:hanging="180"/>
      </w:pPr>
    </w:lvl>
  </w:abstractNum>
  <w:abstractNum w:abstractNumId="58" w15:restartNumberingAfterBreak="0">
    <w:nsid w:val="55A31440"/>
    <w:multiLevelType w:val="hybridMultilevel"/>
    <w:tmpl w:val="E31E7420"/>
    <w:lvl w:ilvl="0" w:tplc="3424BF6E">
      <w:start w:val="1"/>
      <w:numFmt w:val="lowerLetter"/>
      <w:lvlText w:val="%1)"/>
      <w:lvlJc w:val="left"/>
      <w:pPr>
        <w:ind w:left="720" w:hanging="360"/>
      </w:pPr>
      <w:rPr>
        <w:b w:val="0"/>
      </w:rPr>
    </w:lvl>
    <w:lvl w:ilvl="1" w:tplc="6D024F88">
      <w:start w:val="1"/>
      <w:numFmt w:val="lowerLetter"/>
      <w:lvlText w:val="%2."/>
      <w:lvlJc w:val="left"/>
      <w:pPr>
        <w:ind w:left="1440" w:hanging="360"/>
      </w:pPr>
    </w:lvl>
    <w:lvl w:ilvl="2" w:tplc="7DF0F1DE">
      <w:start w:val="1"/>
      <w:numFmt w:val="lowerRoman"/>
      <w:lvlText w:val="%3."/>
      <w:lvlJc w:val="right"/>
      <w:pPr>
        <w:ind w:left="2160" w:hanging="180"/>
      </w:pPr>
    </w:lvl>
    <w:lvl w:ilvl="3" w:tplc="93CA534A" w:tentative="1">
      <w:start w:val="1"/>
      <w:numFmt w:val="decimal"/>
      <w:lvlText w:val="%4."/>
      <w:lvlJc w:val="left"/>
      <w:pPr>
        <w:ind w:left="2880" w:hanging="360"/>
      </w:pPr>
    </w:lvl>
    <w:lvl w:ilvl="4" w:tplc="B5EA66B8" w:tentative="1">
      <w:start w:val="1"/>
      <w:numFmt w:val="lowerLetter"/>
      <w:lvlText w:val="%5."/>
      <w:lvlJc w:val="left"/>
      <w:pPr>
        <w:ind w:left="3600" w:hanging="360"/>
      </w:pPr>
    </w:lvl>
    <w:lvl w:ilvl="5" w:tplc="31DC0F4E" w:tentative="1">
      <w:start w:val="1"/>
      <w:numFmt w:val="lowerRoman"/>
      <w:lvlText w:val="%6."/>
      <w:lvlJc w:val="right"/>
      <w:pPr>
        <w:ind w:left="4320" w:hanging="180"/>
      </w:pPr>
    </w:lvl>
    <w:lvl w:ilvl="6" w:tplc="9C7EF750" w:tentative="1">
      <w:start w:val="1"/>
      <w:numFmt w:val="decimal"/>
      <w:lvlText w:val="%7."/>
      <w:lvlJc w:val="left"/>
      <w:pPr>
        <w:ind w:left="5040" w:hanging="360"/>
      </w:pPr>
    </w:lvl>
    <w:lvl w:ilvl="7" w:tplc="438A73EE" w:tentative="1">
      <w:start w:val="1"/>
      <w:numFmt w:val="lowerLetter"/>
      <w:lvlText w:val="%8."/>
      <w:lvlJc w:val="left"/>
      <w:pPr>
        <w:ind w:left="5760" w:hanging="360"/>
      </w:pPr>
    </w:lvl>
    <w:lvl w:ilvl="8" w:tplc="0A3CF05E" w:tentative="1">
      <w:start w:val="1"/>
      <w:numFmt w:val="lowerRoman"/>
      <w:lvlText w:val="%9."/>
      <w:lvlJc w:val="right"/>
      <w:pPr>
        <w:ind w:left="6480" w:hanging="180"/>
      </w:pPr>
    </w:lvl>
  </w:abstractNum>
  <w:abstractNum w:abstractNumId="59" w15:restartNumberingAfterBreak="0">
    <w:nsid w:val="562B66E6"/>
    <w:multiLevelType w:val="hybridMultilevel"/>
    <w:tmpl w:val="727A1296"/>
    <w:lvl w:ilvl="0" w:tplc="72E64308">
      <w:start w:val="1"/>
      <w:numFmt w:val="decimal"/>
      <w:lvlText w:val="%1.-"/>
      <w:lvlJc w:val="left"/>
      <w:pPr>
        <w:ind w:left="360" w:hanging="360"/>
      </w:pPr>
      <w:rPr>
        <w:rFonts w:hint="default"/>
      </w:rPr>
    </w:lvl>
    <w:lvl w:ilvl="1" w:tplc="E83AB40A">
      <w:start w:val="1"/>
      <w:numFmt w:val="decimal"/>
      <w:lvlText w:val="%2."/>
      <w:lvlJc w:val="left"/>
      <w:pPr>
        <w:ind w:left="1080" w:hanging="360"/>
      </w:pPr>
      <w:rPr>
        <w:rFonts w:hint="default"/>
        <w:b w:val="0"/>
      </w:rPr>
    </w:lvl>
    <w:lvl w:ilvl="2" w:tplc="928EF288" w:tentative="1">
      <w:start w:val="1"/>
      <w:numFmt w:val="lowerRoman"/>
      <w:lvlText w:val="%3."/>
      <w:lvlJc w:val="right"/>
      <w:pPr>
        <w:ind w:left="1800" w:hanging="180"/>
      </w:pPr>
    </w:lvl>
    <w:lvl w:ilvl="3" w:tplc="034A9280" w:tentative="1">
      <w:start w:val="1"/>
      <w:numFmt w:val="decimal"/>
      <w:lvlText w:val="%4."/>
      <w:lvlJc w:val="left"/>
      <w:pPr>
        <w:ind w:left="2520" w:hanging="360"/>
      </w:pPr>
    </w:lvl>
    <w:lvl w:ilvl="4" w:tplc="C1A45384" w:tentative="1">
      <w:start w:val="1"/>
      <w:numFmt w:val="lowerLetter"/>
      <w:lvlText w:val="%5."/>
      <w:lvlJc w:val="left"/>
      <w:pPr>
        <w:ind w:left="3240" w:hanging="360"/>
      </w:pPr>
    </w:lvl>
    <w:lvl w:ilvl="5" w:tplc="49E2D800" w:tentative="1">
      <w:start w:val="1"/>
      <w:numFmt w:val="lowerRoman"/>
      <w:lvlText w:val="%6."/>
      <w:lvlJc w:val="right"/>
      <w:pPr>
        <w:ind w:left="3960" w:hanging="180"/>
      </w:pPr>
    </w:lvl>
    <w:lvl w:ilvl="6" w:tplc="EFF05CD6" w:tentative="1">
      <w:start w:val="1"/>
      <w:numFmt w:val="decimal"/>
      <w:lvlText w:val="%7."/>
      <w:lvlJc w:val="left"/>
      <w:pPr>
        <w:ind w:left="4680" w:hanging="360"/>
      </w:pPr>
    </w:lvl>
    <w:lvl w:ilvl="7" w:tplc="1902BA1A" w:tentative="1">
      <w:start w:val="1"/>
      <w:numFmt w:val="lowerLetter"/>
      <w:lvlText w:val="%8."/>
      <w:lvlJc w:val="left"/>
      <w:pPr>
        <w:ind w:left="5400" w:hanging="360"/>
      </w:pPr>
    </w:lvl>
    <w:lvl w:ilvl="8" w:tplc="2E4EF4A6" w:tentative="1">
      <w:start w:val="1"/>
      <w:numFmt w:val="lowerRoman"/>
      <w:lvlText w:val="%9."/>
      <w:lvlJc w:val="right"/>
      <w:pPr>
        <w:ind w:left="6120" w:hanging="180"/>
      </w:pPr>
    </w:lvl>
  </w:abstractNum>
  <w:abstractNum w:abstractNumId="60" w15:restartNumberingAfterBreak="0">
    <w:nsid w:val="57540386"/>
    <w:multiLevelType w:val="hybridMultilevel"/>
    <w:tmpl w:val="B8122B62"/>
    <w:lvl w:ilvl="0" w:tplc="650A98C6">
      <w:start w:val="1"/>
      <w:numFmt w:val="lowerLetter"/>
      <w:lvlText w:val="%1)"/>
      <w:lvlJc w:val="left"/>
      <w:pPr>
        <w:ind w:left="1080" w:hanging="360"/>
      </w:pPr>
      <w:rPr>
        <w:rFonts w:hint="default"/>
        <w:strike w:val="0"/>
      </w:rPr>
    </w:lvl>
    <w:lvl w:ilvl="1" w:tplc="7C541DC8">
      <w:start w:val="1"/>
      <w:numFmt w:val="lowerLetter"/>
      <w:lvlText w:val="%2."/>
      <w:lvlJc w:val="left"/>
      <w:pPr>
        <w:ind w:left="1440" w:hanging="360"/>
      </w:pPr>
    </w:lvl>
    <w:lvl w:ilvl="2" w:tplc="EE223016" w:tentative="1">
      <w:start w:val="1"/>
      <w:numFmt w:val="lowerRoman"/>
      <w:lvlText w:val="%3."/>
      <w:lvlJc w:val="right"/>
      <w:pPr>
        <w:ind w:left="2160" w:hanging="180"/>
      </w:pPr>
    </w:lvl>
    <w:lvl w:ilvl="3" w:tplc="497C7EEC" w:tentative="1">
      <w:start w:val="1"/>
      <w:numFmt w:val="decimal"/>
      <w:lvlText w:val="%4."/>
      <w:lvlJc w:val="left"/>
      <w:pPr>
        <w:ind w:left="2880" w:hanging="360"/>
      </w:pPr>
    </w:lvl>
    <w:lvl w:ilvl="4" w:tplc="AC747B72" w:tentative="1">
      <w:start w:val="1"/>
      <w:numFmt w:val="lowerLetter"/>
      <w:lvlText w:val="%5."/>
      <w:lvlJc w:val="left"/>
      <w:pPr>
        <w:ind w:left="3600" w:hanging="360"/>
      </w:pPr>
    </w:lvl>
    <w:lvl w:ilvl="5" w:tplc="52063C4A" w:tentative="1">
      <w:start w:val="1"/>
      <w:numFmt w:val="lowerRoman"/>
      <w:lvlText w:val="%6."/>
      <w:lvlJc w:val="right"/>
      <w:pPr>
        <w:ind w:left="4320" w:hanging="180"/>
      </w:pPr>
    </w:lvl>
    <w:lvl w:ilvl="6" w:tplc="56B489A4" w:tentative="1">
      <w:start w:val="1"/>
      <w:numFmt w:val="decimal"/>
      <w:lvlText w:val="%7."/>
      <w:lvlJc w:val="left"/>
      <w:pPr>
        <w:ind w:left="5040" w:hanging="360"/>
      </w:pPr>
    </w:lvl>
    <w:lvl w:ilvl="7" w:tplc="F782FBAA" w:tentative="1">
      <w:start w:val="1"/>
      <w:numFmt w:val="lowerLetter"/>
      <w:lvlText w:val="%8."/>
      <w:lvlJc w:val="left"/>
      <w:pPr>
        <w:ind w:left="5760" w:hanging="360"/>
      </w:pPr>
    </w:lvl>
    <w:lvl w:ilvl="8" w:tplc="50A640B0" w:tentative="1">
      <w:start w:val="1"/>
      <w:numFmt w:val="lowerRoman"/>
      <w:lvlText w:val="%9."/>
      <w:lvlJc w:val="right"/>
      <w:pPr>
        <w:ind w:left="6480" w:hanging="180"/>
      </w:pPr>
    </w:lvl>
  </w:abstractNum>
  <w:abstractNum w:abstractNumId="61" w15:restartNumberingAfterBreak="0">
    <w:nsid w:val="5AC27F99"/>
    <w:multiLevelType w:val="hybridMultilevel"/>
    <w:tmpl w:val="B748B732"/>
    <w:lvl w:ilvl="0" w:tplc="AD98230A">
      <w:start w:val="1"/>
      <w:numFmt w:val="decimal"/>
      <w:lvlText w:val="%1."/>
      <w:lvlJc w:val="left"/>
      <w:pPr>
        <w:ind w:left="360" w:hanging="360"/>
      </w:pPr>
    </w:lvl>
    <w:lvl w:ilvl="1" w:tplc="90024960">
      <w:start w:val="1"/>
      <w:numFmt w:val="lowerLetter"/>
      <w:lvlText w:val="%2)"/>
      <w:lvlJc w:val="left"/>
      <w:pPr>
        <w:ind w:left="1080" w:hanging="360"/>
      </w:pPr>
      <w:rPr>
        <w:rFonts w:hint="default"/>
        <w:b w:val="0"/>
      </w:rPr>
    </w:lvl>
    <w:lvl w:ilvl="2" w:tplc="53D80078" w:tentative="1">
      <w:start w:val="1"/>
      <w:numFmt w:val="lowerRoman"/>
      <w:lvlText w:val="%3."/>
      <w:lvlJc w:val="right"/>
      <w:pPr>
        <w:ind w:left="1800" w:hanging="180"/>
      </w:pPr>
    </w:lvl>
    <w:lvl w:ilvl="3" w:tplc="67689E96" w:tentative="1">
      <w:start w:val="1"/>
      <w:numFmt w:val="decimal"/>
      <w:lvlText w:val="%4."/>
      <w:lvlJc w:val="left"/>
      <w:pPr>
        <w:ind w:left="2520" w:hanging="360"/>
      </w:pPr>
    </w:lvl>
    <w:lvl w:ilvl="4" w:tplc="71AA0A3A" w:tentative="1">
      <w:start w:val="1"/>
      <w:numFmt w:val="lowerLetter"/>
      <w:lvlText w:val="%5."/>
      <w:lvlJc w:val="left"/>
      <w:pPr>
        <w:ind w:left="3240" w:hanging="360"/>
      </w:pPr>
    </w:lvl>
    <w:lvl w:ilvl="5" w:tplc="C8121078" w:tentative="1">
      <w:start w:val="1"/>
      <w:numFmt w:val="lowerRoman"/>
      <w:lvlText w:val="%6."/>
      <w:lvlJc w:val="right"/>
      <w:pPr>
        <w:ind w:left="3960" w:hanging="180"/>
      </w:pPr>
    </w:lvl>
    <w:lvl w:ilvl="6" w:tplc="1E62170C" w:tentative="1">
      <w:start w:val="1"/>
      <w:numFmt w:val="decimal"/>
      <w:lvlText w:val="%7."/>
      <w:lvlJc w:val="left"/>
      <w:pPr>
        <w:ind w:left="4680" w:hanging="360"/>
      </w:pPr>
    </w:lvl>
    <w:lvl w:ilvl="7" w:tplc="7F124D74" w:tentative="1">
      <w:start w:val="1"/>
      <w:numFmt w:val="lowerLetter"/>
      <w:lvlText w:val="%8."/>
      <w:lvlJc w:val="left"/>
      <w:pPr>
        <w:ind w:left="5400" w:hanging="360"/>
      </w:pPr>
    </w:lvl>
    <w:lvl w:ilvl="8" w:tplc="DFE861C6" w:tentative="1">
      <w:start w:val="1"/>
      <w:numFmt w:val="lowerRoman"/>
      <w:lvlText w:val="%9."/>
      <w:lvlJc w:val="right"/>
      <w:pPr>
        <w:ind w:left="6120" w:hanging="180"/>
      </w:pPr>
    </w:lvl>
  </w:abstractNum>
  <w:abstractNum w:abstractNumId="62" w15:restartNumberingAfterBreak="0">
    <w:nsid w:val="60A308F2"/>
    <w:multiLevelType w:val="hybridMultilevel"/>
    <w:tmpl w:val="727A1296"/>
    <w:lvl w:ilvl="0" w:tplc="837A5842">
      <w:start w:val="1"/>
      <w:numFmt w:val="decimal"/>
      <w:lvlText w:val="%1.-"/>
      <w:lvlJc w:val="left"/>
      <w:pPr>
        <w:ind w:left="360" w:hanging="360"/>
      </w:pPr>
      <w:rPr>
        <w:rFonts w:hint="default"/>
      </w:rPr>
    </w:lvl>
    <w:lvl w:ilvl="1" w:tplc="34D41DBA">
      <w:start w:val="1"/>
      <w:numFmt w:val="decimal"/>
      <w:lvlText w:val="%2."/>
      <w:lvlJc w:val="left"/>
      <w:pPr>
        <w:ind w:left="1080" w:hanging="360"/>
      </w:pPr>
      <w:rPr>
        <w:rFonts w:hint="default"/>
        <w:b w:val="0"/>
      </w:rPr>
    </w:lvl>
    <w:lvl w:ilvl="2" w:tplc="E9A28F46" w:tentative="1">
      <w:start w:val="1"/>
      <w:numFmt w:val="lowerRoman"/>
      <w:lvlText w:val="%3."/>
      <w:lvlJc w:val="right"/>
      <w:pPr>
        <w:ind w:left="1800" w:hanging="180"/>
      </w:pPr>
    </w:lvl>
    <w:lvl w:ilvl="3" w:tplc="F198F94E" w:tentative="1">
      <w:start w:val="1"/>
      <w:numFmt w:val="decimal"/>
      <w:lvlText w:val="%4."/>
      <w:lvlJc w:val="left"/>
      <w:pPr>
        <w:ind w:left="2520" w:hanging="360"/>
      </w:pPr>
    </w:lvl>
    <w:lvl w:ilvl="4" w:tplc="BB92597C" w:tentative="1">
      <w:start w:val="1"/>
      <w:numFmt w:val="lowerLetter"/>
      <w:lvlText w:val="%5."/>
      <w:lvlJc w:val="left"/>
      <w:pPr>
        <w:ind w:left="3240" w:hanging="360"/>
      </w:pPr>
    </w:lvl>
    <w:lvl w:ilvl="5" w:tplc="3C3891A8" w:tentative="1">
      <w:start w:val="1"/>
      <w:numFmt w:val="lowerRoman"/>
      <w:lvlText w:val="%6."/>
      <w:lvlJc w:val="right"/>
      <w:pPr>
        <w:ind w:left="3960" w:hanging="180"/>
      </w:pPr>
    </w:lvl>
    <w:lvl w:ilvl="6" w:tplc="71240446" w:tentative="1">
      <w:start w:val="1"/>
      <w:numFmt w:val="decimal"/>
      <w:lvlText w:val="%7."/>
      <w:lvlJc w:val="left"/>
      <w:pPr>
        <w:ind w:left="4680" w:hanging="360"/>
      </w:pPr>
    </w:lvl>
    <w:lvl w:ilvl="7" w:tplc="5FB4177A" w:tentative="1">
      <w:start w:val="1"/>
      <w:numFmt w:val="lowerLetter"/>
      <w:lvlText w:val="%8."/>
      <w:lvlJc w:val="left"/>
      <w:pPr>
        <w:ind w:left="5400" w:hanging="360"/>
      </w:pPr>
    </w:lvl>
    <w:lvl w:ilvl="8" w:tplc="2ABA76FE" w:tentative="1">
      <w:start w:val="1"/>
      <w:numFmt w:val="lowerRoman"/>
      <w:lvlText w:val="%9."/>
      <w:lvlJc w:val="right"/>
      <w:pPr>
        <w:ind w:left="6120" w:hanging="180"/>
      </w:pPr>
    </w:lvl>
  </w:abstractNum>
  <w:abstractNum w:abstractNumId="63" w15:restartNumberingAfterBreak="0">
    <w:nsid w:val="616E7F6C"/>
    <w:multiLevelType w:val="hybridMultilevel"/>
    <w:tmpl w:val="0412A5B8"/>
    <w:lvl w:ilvl="0" w:tplc="F10E28B6">
      <w:start w:val="1"/>
      <w:numFmt w:val="lowerLetter"/>
      <w:lvlText w:val="%1)"/>
      <w:lvlJc w:val="left"/>
      <w:pPr>
        <w:ind w:left="785" w:hanging="360"/>
      </w:pPr>
    </w:lvl>
    <w:lvl w:ilvl="1" w:tplc="46885BA0" w:tentative="1">
      <w:start w:val="1"/>
      <w:numFmt w:val="lowerLetter"/>
      <w:lvlText w:val="%2."/>
      <w:lvlJc w:val="left"/>
      <w:pPr>
        <w:ind w:left="1505" w:hanging="360"/>
      </w:pPr>
    </w:lvl>
    <w:lvl w:ilvl="2" w:tplc="6002A456" w:tentative="1">
      <w:start w:val="1"/>
      <w:numFmt w:val="lowerRoman"/>
      <w:lvlText w:val="%3."/>
      <w:lvlJc w:val="right"/>
      <w:pPr>
        <w:ind w:left="2225" w:hanging="180"/>
      </w:pPr>
    </w:lvl>
    <w:lvl w:ilvl="3" w:tplc="291205F0" w:tentative="1">
      <w:start w:val="1"/>
      <w:numFmt w:val="decimal"/>
      <w:lvlText w:val="%4."/>
      <w:lvlJc w:val="left"/>
      <w:pPr>
        <w:ind w:left="2945" w:hanging="360"/>
      </w:pPr>
    </w:lvl>
    <w:lvl w:ilvl="4" w:tplc="1220C6BE" w:tentative="1">
      <w:start w:val="1"/>
      <w:numFmt w:val="lowerLetter"/>
      <w:lvlText w:val="%5."/>
      <w:lvlJc w:val="left"/>
      <w:pPr>
        <w:ind w:left="3665" w:hanging="360"/>
      </w:pPr>
    </w:lvl>
    <w:lvl w:ilvl="5" w:tplc="FBB85A38" w:tentative="1">
      <w:start w:val="1"/>
      <w:numFmt w:val="lowerRoman"/>
      <w:lvlText w:val="%6."/>
      <w:lvlJc w:val="right"/>
      <w:pPr>
        <w:ind w:left="4385" w:hanging="180"/>
      </w:pPr>
    </w:lvl>
    <w:lvl w:ilvl="6" w:tplc="B16C15CC" w:tentative="1">
      <w:start w:val="1"/>
      <w:numFmt w:val="decimal"/>
      <w:lvlText w:val="%7."/>
      <w:lvlJc w:val="left"/>
      <w:pPr>
        <w:ind w:left="5105" w:hanging="360"/>
      </w:pPr>
    </w:lvl>
    <w:lvl w:ilvl="7" w:tplc="99FE3AD0" w:tentative="1">
      <w:start w:val="1"/>
      <w:numFmt w:val="lowerLetter"/>
      <w:lvlText w:val="%8."/>
      <w:lvlJc w:val="left"/>
      <w:pPr>
        <w:ind w:left="5825" w:hanging="360"/>
      </w:pPr>
    </w:lvl>
    <w:lvl w:ilvl="8" w:tplc="B4F49E9A" w:tentative="1">
      <w:start w:val="1"/>
      <w:numFmt w:val="lowerRoman"/>
      <w:lvlText w:val="%9."/>
      <w:lvlJc w:val="right"/>
      <w:pPr>
        <w:ind w:left="6545" w:hanging="180"/>
      </w:pPr>
    </w:lvl>
  </w:abstractNum>
  <w:abstractNum w:abstractNumId="64" w15:restartNumberingAfterBreak="0">
    <w:nsid w:val="62D374B7"/>
    <w:multiLevelType w:val="hybridMultilevel"/>
    <w:tmpl w:val="727A1296"/>
    <w:lvl w:ilvl="0" w:tplc="A1A4A5D6">
      <w:start w:val="1"/>
      <w:numFmt w:val="decimal"/>
      <w:lvlText w:val="%1.-"/>
      <w:lvlJc w:val="left"/>
      <w:pPr>
        <w:ind w:left="360" w:hanging="360"/>
      </w:pPr>
      <w:rPr>
        <w:rFonts w:hint="default"/>
      </w:rPr>
    </w:lvl>
    <w:lvl w:ilvl="1" w:tplc="A7BC801C">
      <w:start w:val="1"/>
      <w:numFmt w:val="decimal"/>
      <w:lvlText w:val="%2."/>
      <w:lvlJc w:val="left"/>
      <w:pPr>
        <w:ind w:left="1080" w:hanging="360"/>
      </w:pPr>
      <w:rPr>
        <w:rFonts w:hint="default"/>
        <w:b w:val="0"/>
      </w:rPr>
    </w:lvl>
    <w:lvl w:ilvl="2" w:tplc="2BC48542" w:tentative="1">
      <w:start w:val="1"/>
      <w:numFmt w:val="lowerRoman"/>
      <w:lvlText w:val="%3."/>
      <w:lvlJc w:val="right"/>
      <w:pPr>
        <w:ind w:left="1800" w:hanging="180"/>
      </w:pPr>
    </w:lvl>
    <w:lvl w:ilvl="3" w:tplc="CE482C00" w:tentative="1">
      <w:start w:val="1"/>
      <w:numFmt w:val="decimal"/>
      <w:lvlText w:val="%4."/>
      <w:lvlJc w:val="left"/>
      <w:pPr>
        <w:ind w:left="2520" w:hanging="360"/>
      </w:pPr>
    </w:lvl>
    <w:lvl w:ilvl="4" w:tplc="880E0DEE" w:tentative="1">
      <w:start w:val="1"/>
      <w:numFmt w:val="lowerLetter"/>
      <w:lvlText w:val="%5."/>
      <w:lvlJc w:val="left"/>
      <w:pPr>
        <w:ind w:left="3240" w:hanging="360"/>
      </w:pPr>
    </w:lvl>
    <w:lvl w:ilvl="5" w:tplc="A400FC1E" w:tentative="1">
      <w:start w:val="1"/>
      <w:numFmt w:val="lowerRoman"/>
      <w:lvlText w:val="%6."/>
      <w:lvlJc w:val="right"/>
      <w:pPr>
        <w:ind w:left="3960" w:hanging="180"/>
      </w:pPr>
    </w:lvl>
    <w:lvl w:ilvl="6" w:tplc="9BBE7128" w:tentative="1">
      <w:start w:val="1"/>
      <w:numFmt w:val="decimal"/>
      <w:lvlText w:val="%7."/>
      <w:lvlJc w:val="left"/>
      <w:pPr>
        <w:ind w:left="4680" w:hanging="360"/>
      </w:pPr>
    </w:lvl>
    <w:lvl w:ilvl="7" w:tplc="8BA0F3C0" w:tentative="1">
      <w:start w:val="1"/>
      <w:numFmt w:val="lowerLetter"/>
      <w:lvlText w:val="%8."/>
      <w:lvlJc w:val="left"/>
      <w:pPr>
        <w:ind w:left="5400" w:hanging="360"/>
      </w:pPr>
    </w:lvl>
    <w:lvl w:ilvl="8" w:tplc="A62C62F0" w:tentative="1">
      <w:start w:val="1"/>
      <w:numFmt w:val="lowerRoman"/>
      <w:lvlText w:val="%9."/>
      <w:lvlJc w:val="right"/>
      <w:pPr>
        <w:ind w:left="6120" w:hanging="180"/>
      </w:pPr>
    </w:lvl>
  </w:abstractNum>
  <w:abstractNum w:abstractNumId="65" w15:restartNumberingAfterBreak="0">
    <w:nsid w:val="64A9055B"/>
    <w:multiLevelType w:val="hybridMultilevel"/>
    <w:tmpl w:val="6D280830"/>
    <w:lvl w:ilvl="0" w:tplc="FB9EA46E">
      <w:start w:val="1"/>
      <w:numFmt w:val="decimal"/>
      <w:lvlText w:val="%1."/>
      <w:lvlJc w:val="left"/>
      <w:pPr>
        <w:ind w:left="360" w:hanging="360"/>
      </w:pPr>
    </w:lvl>
    <w:lvl w:ilvl="1" w:tplc="92C8AD6C">
      <w:start w:val="1"/>
      <w:numFmt w:val="lowerLetter"/>
      <w:lvlText w:val="%2)"/>
      <w:lvlJc w:val="left"/>
      <w:pPr>
        <w:ind w:left="1080" w:hanging="360"/>
      </w:pPr>
    </w:lvl>
    <w:lvl w:ilvl="2" w:tplc="7524532C" w:tentative="1">
      <w:start w:val="1"/>
      <w:numFmt w:val="lowerRoman"/>
      <w:lvlText w:val="%3."/>
      <w:lvlJc w:val="right"/>
      <w:pPr>
        <w:ind w:left="1800" w:hanging="180"/>
      </w:pPr>
    </w:lvl>
    <w:lvl w:ilvl="3" w:tplc="56683196" w:tentative="1">
      <w:start w:val="1"/>
      <w:numFmt w:val="decimal"/>
      <w:lvlText w:val="%4."/>
      <w:lvlJc w:val="left"/>
      <w:pPr>
        <w:ind w:left="2520" w:hanging="360"/>
      </w:pPr>
    </w:lvl>
    <w:lvl w:ilvl="4" w:tplc="A3A46A10" w:tentative="1">
      <w:start w:val="1"/>
      <w:numFmt w:val="lowerLetter"/>
      <w:lvlText w:val="%5."/>
      <w:lvlJc w:val="left"/>
      <w:pPr>
        <w:ind w:left="3240" w:hanging="360"/>
      </w:pPr>
    </w:lvl>
    <w:lvl w:ilvl="5" w:tplc="6292FD46" w:tentative="1">
      <w:start w:val="1"/>
      <w:numFmt w:val="lowerRoman"/>
      <w:lvlText w:val="%6."/>
      <w:lvlJc w:val="right"/>
      <w:pPr>
        <w:ind w:left="3960" w:hanging="180"/>
      </w:pPr>
    </w:lvl>
    <w:lvl w:ilvl="6" w:tplc="2AB6CEB6" w:tentative="1">
      <w:start w:val="1"/>
      <w:numFmt w:val="decimal"/>
      <w:lvlText w:val="%7."/>
      <w:lvlJc w:val="left"/>
      <w:pPr>
        <w:ind w:left="4680" w:hanging="360"/>
      </w:pPr>
    </w:lvl>
    <w:lvl w:ilvl="7" w:tplc="CD363B52" w:tentative="1">
      <w:start w:val="1"/>
      <w:numFmt w:val="lowerLetter"/>
      <w:lvlText w:val="%8."/>
      <w:lvlJc w:val="left"/>
      <w:pPr>
        <w:ind w:left="5400" w:hanging="360"/>
      </w:pPr>
    </w:lvl>
    <w:lvl w:ilvl="8" w:tplc="16D40B18" w:tentative="1">
      <w:start w:val="1"/>
      <w:numFmt w:val="lowerRoman"/>
      <w:lvlText w:val="%9."/>
      <w:lvlJc w:val="right"/>
      <w:pPr>
        <w:ind w:left="6120" w:hanging="180"/>
      </w:pPr>
    </w:lvl>
  </w:abstractNum>
  <w:abstractNum w:abstractNumId="66" w15:restartNumberingAfterBreak="0">
    <w:nsid w:val="65FC4B13"/>
    <w:multiLevelType w:val="hybridMultilevel"/>
    <w:tmpl w:val="D90AF0D2"/>
    <w:lvl w:ilvl="0" w:tplc="2AB6FAB8">
      <w:start w:val="1"/>
      <w:numFmt w:val="lowerLetter"/>
      <w:lvlText w:val="%1)"/>
      <w:lvlJc w:val="left"/>
      <w:pPr>
        <w:ind w:left="785" w:hanging="360"/>
      </w:pPr>
    </w:lvl>
    <w:lvl w:ilvl="1" w:tplc="17E86DDC" w:tentative="1">
      <w:start w:val="1"/>
      <w:numFmt w:val="lowerLetter"/>
      <w:lvlText w:val="%2."/>
      <w:lvlJc w:val="left"/>
      <w:pPr>
        <w:ind w:left="1505" w:hanging="360"/>
      </w:pPr>
    </w:lvl>
    <w:lvl w:ilvl="2" w:tplc="EEB65FAA" w:tentative="1">
      <w:start w:val="1"/>
      <w:numFmt w:val="lowerRoman"/>
      <w:lvlText w:val="%3."/>
      <w:lvlJc w:val="right"/>
      <w:pPr>
        <w:ind w:left="2225" w:hanging="180"/>
      </w:pPr>
    </w:lvl>
    <w:lvl w:ilvl="3" w:tplc="7D3C0DCC" w:tentative="1">
      <w:start w:val="1"/>
      <w:numFmt w:val="decimal"/>
      <w:lvlText w:val="%4."/>
      <w:lvlJc w:val="left"/>
      <w:pPr>
        <w:ind w:left="2945" w:hanging="360"/>
      </w:pPr>
    </w:lvl>
    <w:lvl w:ilvl="4" w:tplc="88B4F462" w:tentative="1">
      <w:start w:val="1"/>
      <w:numFmt w:val="lowerLetter"/>
      <w:lvlText w:val="%5."/>
      <w:lvlJc w:val="left"/>
      <w:pPr>
        <w:ind w:left="3665" w:hanging="360"/>
      </w:pPr>
    </w:lvl>
    <w:lvl w:ilvl="5" w:tplc="00203A76" w:tentative="1">
      <w:start w:val="1"/>
      <w:numFmt w:val="lowerRoman"/>
      <w:lvlText w:val="%6."/>
      <w:lvlJc w:val="right"/>
      <w:pPr>
        <w:ind w:left="4385" w:hanging="180"/>
      </w:pPr>
    </w:lvl>
    <w:lvl w:ilvl="6" w:tplc="2CA896E8" w:tentative="1">
      <w:start w:val="1"/>
      <w:numFmt w:val="decimal"/>
      <w:lvlText w:val="%7."/>
      <w:lvlJc w:val="left"/>
      <w:pPr>
        <w:ind w:left="5105" w:hanging="360"/>
      </w:pPr>
    </w:lvl>
    <w:lvl w:ilvl="7" w:tplc="EB304518" w:tentative="1">
      <w:start w:val="1"/>
      <w:numFmt w:val="lowerLetter"/>
      <w:lvlText w:val="%8."/>
      <w:lvlJc w:val="left"/>
      <w:pPr>
        <w:ind w:left="5825" w:hanging="360"/>
      </w:pPr>
    </w:lvl>
    <w:lvl w:ilvl="8" w:tplc="FDB6EEBA" w:tentative="1">
      <w:start w:val="1"/>
      <w:numFmt w:val="lowerRoman"/>
      <w:lvlText w:val="%9."/>
      <w:lvlJc w:val="right"/>
      <w:pPr>
        <w:ind w:left="6545" w:hanging="180"/>
      </w:pPr>
    </w:lvl>
  </w:abstractNum>
  <w:abstractNum w:abstractNumId="67" w15:restartNumberingAfterBreak="0">
    <w:nsid w:val="669D519F"/>
    <w:multiLevelType w:val="hybridMultilevel"/>
    <w:tmpl w:val="0DFA7E9A"/>
    <w:lvl w:ilvl="0" w:tplc="ACB05908">
      <w:start w:val="1"/>
      <w:numFmt w:val="lowerLetter"/>
      <w:lvlText w:val="%1)"/>
      <w:lvlJc w:val="left"/>
      <w:pPr>
        <w:ind w:left="720" w:hanging="360"/>
      </w:pPr>
    </w:lvl>
    <w:lvl w:ilvl="1" w:tplc="01AC90EA" w:tentative="1">
      <w:start w:val="1"/>
      <w:numFmt w:val="lowerLetter"/>
      <w:lvlText w:val="%2."/>
      <w:lvlJc w:val="left"/>
      <w:pPr>
        <w:ind w:left="1440" w:hanging="360"/>
      </w:pPr>
    </w:lvl>
    <w:lvl w:ilvl="2" w:tplc="DBFA8D9A" w:tentative="1">
      <w:start w:val="1"/>
      <w:numFmt w:val="lowerRoman"/>
      <w:lvlText w:val="%3."/>
      <w:lvlJc w:val="right"/>
      <w:pPr>
        <w:ind w:left="2160" w:hanging="180"/>
      </w:pPr>
    </w:lvl>
    <w:lvl w:ilvl="3" w:tplc="E6805034" w:tentative="1">
      <w:start w:val="1"/>
      <w:numFmt w:val="decimal"/>
      <w:lvlText w:val="%4."/>
      <w:lvlJc w:val="left"/>
      <w:pPr>
        <w:ind w:left="2880" w:hanging="360"/>
      </w:pPr>
    </w:lvl>
    <w:lvl w:ilvl="4" w:tplc="3E025B5C" w:tentative="1">
      <w:start w:val="1"/>
      <w:numFmt w:val="lowerLetter"/>
      <w:lvlText w:val="%5."/>
      <w:lvlJc w:val="left"/>
      <w:pPr>
        <w:ind w:left="3600" w:hanging="360"/>
      </w:pPr>
    </w:lvl>
    <w:lvl w:ilvl="5" w:tplc="60B433E8" w:tentative="1">
      <w:start w:val="1"/>
      <w:numFmt w:val="lowerRoman"/>
      <w:lvlText w:val="%6."/>
      <w:lvlJc w:val="right"/>
      <w:pPr>
        <w:ind w:left="4320" w:hanging="180"/>
      </w:pPr>
    </w:lvl>
    <w:lvl w:ilvl="6" w:tplc="9850C026" w:tentative="1">
      <w:start w:val="1"/>
      <w:numFmt w:val="decimal"/>
      <w:lvlText w:val="%7."/>
      <w:lvlJc w:val="left"/>
      <w:pPr>
        <w:ind w:left="5040" w:hanging="360"/>
      </w:pPr>
    </w:lvl>
    <w:lvl w:ilvl="7" w:tplc="ED50AFD8" w:tentative="1">
      <w:start w:val="1"/>
      <w:numFmt w:val="lowerLetter"/>
      <w:lvlText w:val="%8."/>
      <w:lvlJc w:val="left"/>
      <w:pPr>
        <w:ind w:left="5760" w:hanging="360"/>
      </w:pPr>
    </w:lvl>
    <w:lvl w:ilvl="8" w:tplc="914A2ABA" w:tentative="1">
      <w:start w:val="1"/>
      <w:numFmt w:val="lowerRoman"/>
      <w:lvlText w:val="%9."/>
      <w:lvlJc w:val="right"/>
      <w:pPr>
        <w:ind w:left="6480" w:hanging="180"/>
      </w:pPr>
    </w:lvl>
  </w:abstractNum>
  <w:abstractNum w:abstractNumId="68" w15:restartNumberingAfterBreak="0">
    <w:nsid w:val="66C97A81"/>
    <w:multiLevelType w:val="hybridMultilevel"/>
    <w:tmpl w:val="E9FC2412"/>
    <w:lvl w:ilvl="0" w:tplc="146025B4">
      <w:start w:val="1"/>
      <w:numFmt w:val="bullet"/>
      <w:lvlText w:val=""/>
      <w:lvlJc w:val="left"/>
      <w:pPr>
        <w:ind w:left="1210" w:hanging="360"/>
      </w:pPr>
      <w:rPr>
        <w:rFonts w:ascii="Symbol" w:hAnsi="Symbol" w:hint="default"/>
        <w:b w:val="0"/>
      </w:rPr>
    </w:lvl>
    <w:lvl w:ilvl="1" w:tplc="B6102A16" w:tentative="1">
      <w:start w:val="1"/>
      <w:numFmt w:val="lowerLetter"/>
      <w:lvlText w:val="%2."/>
      <w:lvlJc w:val="left"/>
      <w:pPr>
        <w:ind w:left="1930" w:hanging="360"/>
      </w:pPr>
    </w:lvl>
    <w:lvl w:ilvl="2" w:tplc="E032887A" w:tentative="1">
      <w:start w:val="1"/>
      <w:numFmt w:val="lowerRoman"/>
      <w:lvlText w:val="%3."/>
      <w:lvlJc w:val="right"/>
      <w:pPr>
        <w:ind w:left="2650" w:hanging="180"/>
      </w:pPr>
    </w:lvl>
    <w:lvl w:ilvl="3" w:tplc="3A4E2BEC" w:tentative="1">
      <w:start w:val="1"/>
      <w:numFmt w:val="decimal"/>
      <w:lvlText w:val="%4."/>
      <w:lvlJc w:val="left"/>
      <w:pPr>
        <w:ind w:left="3370" w:hanging="360"/>
      </w:pPr>
    </w:lvl>
    <w:lvl w:ilvl="4" w:tplc="54D03EFC" w:tentative="1">
      <w:start w:val="1"/>
      <w:numFmt w:val="lowerLetter"/>
      <w:lvlText w:val="%5."/>
      <w:lvlJc w:val="left"/>
      <w:pPr>
        <w:ind w:left="4090" w:hanging="360"/>
      </w:pPr>
    </w:lvl>
    <w:lvl w:ilvl="5" w:tplc="CC5A1848" w:tentative="1">
      <w:start w:val="1"/>
      <w:numFmt w:val="lowerRoman"/>
      <w:lvlText w:val="%6."/>
      <w:lvlJc w:val="right"/>
      <w:pPr>
        <w:ind w:left="4810" w:hanging="180"/>
      </w:pPr>
    </w:lvl>
    <w:lvl w:ilvl="6" w:tplc="E92E06CE" w:tentative="1">
      <w:start w:val="1"/>
      <w:numFmt w:val="decimal"/>
      <w:lvlText w:val="%7."/>
      <w:lvlJc w:val="left"/>
      <w:pPr>
        <w:ind w:left="5530" w:hanging="360"/>
      </w:pPr>
    </w:lvl>
    <w:lvl w:ilvl="7" w:tplc="49501624" w:tentative="1">
      <w:start w:val="1"/>
      <w:numFmt w:val="lowerLetter"/>
      <w:lvlText w:val="%8."/>
      <w:lvlJc w:val="left"/>
      <w:pPr>
        <w:ind w:left="6250" w:hanging="360"/>
      </w:pPr>
    </w:lvl>
    <w:lvl w:ilvl="8" w:tplc="9FD2C510" w:tentative="1">
      <w:start w:val="1"/>
      <w:numFmt w:val="lowerRoman"/>
      <w:lvlText w:val="%9."/>
      <w:lvlJc w:val="right"/>
      <w:pPr>
        <w:ind w:left="6970" w:hanging="180"/>
      </w:pPr>
    </w:lvl>
  </w:abstractNum>
  <w:abstractNum w:abstractNumId="69" w15:restartNumberingAfterBreak="0">
    <w:nsid w:val="69B2119C"/>
    <w:multiLevelType w:val="hybridMultilevel"/>
    <w:tmpl w:val="727A1296"/>
    <w:lvl w:ilvl="0" w:tplc="9ABA4EC8">
      <w:start w:val="1"/>
      <w:numFmt w:val="decimal"/>
      <w:lvlText w:val="%1.-"/>
      <w:lvlJc w:val="left"/>
      <w:pPr>
        <w:ind w:left="360" w:hanging="360"/>
      </w:pPr>
      <w:rPr>
        <w:rFonts w:hint="default"/>
      </w:rPr>
    </w:lvl>
    <w:lvl w:ilvl="1" w:tplc="E85A59C6">
      <w:start w:val="1"/>
      <w:numFmt w:val="decimal"/>
      <w:lvlText w:val="%2."/>
      <w:lvlJc w:val="left"/>
      <w:pPr>
        <w:ind w:left="1080" w:hanging="360"/>
      </w:pPr>
      <w:rPr>
        <w:rFonts w:hint="default"/>
        <w:b w:val="0"/>
      </w:rPr>
    </w:lvl>
    <w:lvl w:ilvl="2" w:tplc="5C78C1D6" w:tentative="1">
      <w:start w:val="1"/>
      <w:numFmt w:val="lowerRoman"/>
      <w:lvlText w:val="%3."/>
      <w:lvlJc w:val="right"/>
      <w:pPr>
        <w:ind w:left="1800" w:hanging="180"/>
      </w:pPr>
    </w:lvl>
    <w:lvl w:ilvl="3" w:tplc="CAE40EB8" w:tentative="1">
      <w:start w:val="1"/>
      <w:numFmt w:val="decimal"/>
      <w:lvlText w:val="%4."/>
      <w:lvlJc w:val="left"/>
      <w:pPr>
        <w:ind w:left="2520" w:hanging="360"/>
      </w:pPr>
    </w:lvl>
    <w:lvl w:ilvl="4" w:tplc="EED4D100" w:tentative="1">
      <w:start w:val="1"/>
      <w:numFmt w:val="lowerLetter"/>
      <w:lvlText w:val="%5."/>
      <w:lvlJc w:val="left"/>
      <w:pPr>
        <w:ind w:left="3240" w:hanging="360"/>
      </w:pPr>
    </w:lvl>
    <w:lvl w:ilvl="5" w:tplc="96BC5336" w:tentative="1">
      <w:start w:val="1"/>
      <w:numFmt w:val="lowerRoman"/>
      <w:lvlText w:val="%6."/>
      <w:lvlJc w:val="right"/>
      <w:pPr>
        <w:ind w:left="3960" w:hanging="180"/>
      </w:pPr>
    </w:lvl>
    <w:lvl w:ilvl="6" w:tplc="C70E196A" w:tentative="1">
      <w:start w:val="1"/>
      <w:numFmt w:val="decimal"/>
      <w:lvlText w:val="%7."/>
      <w:lvlJc w:val="left"/>
      <w:pPr>
        <w:ind w:left="4680" w:hanging="360"/>
      </w:pPr>
    </w:lvl>
    <w:lvl w:ilvl="7" w:tplc="6614AD86" w:tentative="1">
      <w:start w:val="1"/>
      <w:numFmt w:val="lowerLetter"/>
      <w:lvlText w:val="%8."/>
      <w:lvlJc w:val="left"/>
      <w:pPr>
        <w:ind w:left="5400" w:hanging="360"/>
      </w:pPr>
    </w:lvl>
    <w:lvl w:ilvl="8" w:tplc="5BD4628A" w:tentative="1">
      <w:start w:val="1"/>
      <w:numFmt w:val="lowerRoman"/>
      <w:lvlText w:val="%9."/>
      <w:lvlJc w:val="right"/>
      <w:pPr>
        <w:ind w:left="6120" w:hanging="180"/>
      </w:pPr>
    </w:lvl>
  </w:abstractNum>
  <w:abstractNum w:abstractNumId="70" w15:restartNumberingAfterBreak="0">
    <w:nsid w:val="6A935AC3"/>
    <w:multiLevelType w:val="hybridMultilevel"/>
    <w:tmpl w:val="91004E10"/>
    <w:lvl w:ilvl="0" w:tplc="BDF604F8">
      <w:start w:val="1"/>
      <w:numFmt w:val="lowerLetter"/>
      <w:lvlText w:val="%1)"/>
      <w:lvlJc w:val="left"/>
      <w:pPr>
        <w:ind w:left="785" w:hanging="360"/>
      </w:pPr>
    </w:lvl>
    <w:lvl w:ilvl="1" w:tplc="EEC82396">
      <w:start w:val="1"/>
      <w:numFmt w:val="lowerLetter"/>
      <w:lvlText w:val="%2."/>
      <w:lvlJc w:val="left"/>
      <w:pPr>
        <w:ind w:left="1505" w:hanging="360"/>
      </w:pPr>
    </w:lvl>
    <w:lvl w:ilvl="2" w:tplc="76C28104">
      <w:start w:val="1"/>
      <w:numFmt w:val="lowerRoman"/>
      <w:lvlText w:val="%3."/>
      <w:lvlJc w:val="right"/>
      <w:pPr>
        <w:ind w:left="2225" w:hanging="180"/>
      </w:pPr>
    </w:lvl>
    <w:lvl w:ilvl="3" w:tplc="E0105888" w:tentative="1">
      <w:start w:val="1"/>
      <w:numFmt w:val="decimal"/>
      <w:lvlText w:val="%4."/>
      <w:lvlJc w:val="left"/>
      <w:pPr>
        <w:ind w:left="2945" w:hanging="360"/>
      </w:pPr>
    </w:lvl>
    <w:lvl w:ilvl="4" w:tplc="DF7422AE" w:tentative="1">
      <w:start w:val="1"/>
      <w:numFmt w:val="lowerLetter"/>
      <w:lvlText w:val="%5."/>
      <w:lvlJc w:val="left"/>
      <w:pPr>
        <w:ind w:left="3665" w:hanging="360"/>
      </w:pPr>
    </w:lvl>
    <w:lvl w:ilvl="5" w:tplc="ECA63110" w:tentative="1">
      <w:start w:val="1"/>
      <w:numFmt w:val="lowerRoman"/>
      <w:lvlText w:val="%6."/>
      <w:lvlJc w:val="right"/>
      <w:pPr>
        <w:ind w:left="4385" w:hanging="180"/>
      </w:pPr>
    </w:lvl>
    <w:lvl w:ilvl="6" w:tplc="944A65A2" w:tentative="1">
      <w:start w:val="1"/>
      <w:numFmt w:val="decimal"/>
      <w:lvlText w:val="%7."/>
      <w:lvlJc w:val="left"/>
      <w:pPr>
        <w:ind w:left="5105" w:hanging="360"/>
      </w:pPr>
    </w:lvl>
    <w:lvl w:ilvl="7" w:tplc="52FAB020" w:tentative="1">
      <w:start w:val="1"/>
      <w:numFmt w:val="lowerLetter"/>
      <w:lvlText w:val="%8."/>
      <w:lvlJc w:val="left"/>
      <w:pPr>
        <w:ind w:left="5825" w:hanging="360"/>
      </w:pPr>
    </w:lvl>
    <w:lvl w:ilvl="8" w:tplc="44E6A518" w:tentative="1">
      <w:start w:val="1"/>
      <w:numFmt w:val="lowerRoman"/>
      <w:lvlText w:val="%9."/>
      <w:lvlJc w:val="right"/>
      <w:pPr>
        <w:ind w:left="6545" w:hanging="180"/>
      </w:pPr>
    </w:lvl>
  </w:abstractNum>
  <w:abstractNum w:abstractNumId="71" w15:restartNumberingAfterBreak="0">
    <w:nsid w:val="6B903B99"/>
    <w:multiLevelType w:val="hybridMultilevel"/>
    <w:tmpl w:val="420C5A72"/>
    <w:lvl w:ilvl="0" w:tplc="2C3C477E">
      <w:start w:val="1"/>
      <w:numFmt w:val="lowerLetter"/>
      <w:lvlText w:val="%1)"/>
      <w:lvlJc w:val="left"/>
      <w:pPr>
        <w:ind w:left="720" w:hanging="360"/>
      </w:pPr>
    </w:lvl>
    <w:lvl w:ilvl="1" w:tplc="2402D1A6" w:tentative="1">
      <w:start w:val="1"/>
      <w:numFmt w:val="lowerLetter"/>
      <w:lvlText w:val="%2."/>
      <w:lvlJc w:val="left"/>
      <w:pPr>
        <w:ind w:left="1440" w:hanging="360"/>
      </w:pPr>
    </w:lvl>
    <w:lvl w:ilvl="2" w:tplc="49BADEBA" w:tentative="1">
      <w:start w:val="1"/>
      <w:numFmt w:val="lowerRoman"/>
      <w:lvlText w:val="%3."/>
      <w:lvlJc w:val="right"/>
      <w:pPr>
        <w:ind w:left="2160" w:hanging="180"/>
      </w:pPr>
    </w:lvl>
    <w:lvl w:ilvl="3" w:tplc="26EC9600" w:tentative="1">
      <w:start w:val="1"/>
      <w:numFmt w:val="decimal"/>
      <w:lvlText w:val="%4."/>
      <w:lvlJc w:val="left"/>
      <w:pPr>
        <w:ind w:left="2880" w:hanging="360"/>
      </w:pPr>
    </w:lvl>
    <w:lvl w:ilvl="4" w:tplc="EBCA31E4" w:tentative="1">
      <w:start w:val="1"/>
      <w:numFmt w:val="lowerLetter"/>
      <w:lvlText w:val="%5."/>
      <w:lvlJc w:val="left"/>
      <w:pPr>
        <w:ind w:left="3600" w:hanging="360"/>
      </w:pPr>
    </w:lvl>
    <w:lvl w:ilvl="5" w:tplc="5E069654" w:tentative="1">
      <w:start w:val="1"/>
      <w:numFmt w:val="lowerRoman"/>
      <w:lvlText w:val="%6."/>
      <w:lvlJc w:val="right"/>
      <w:pPr>
        <w:ind w:left="4320" w:hanging="180"/>
      </w:pPr>
    </w:lvl>
    <w:lvl w:ilvl="6" w:tplc="96F23290" w:tentative="1">
      <w:start w:val="1"/>
      <w:numFmt w:val="decimal"/>
      <w:lvlText w:val="%7."/>
      <w:lvlJc w:val="left"/>
      <w:pPr>
        <w:ind w:left="5040" w:hanging="360"/>
      </w:pPr>
    </w:lvl>
    <w:lvl w:ilvl="7" w:tplc="2042FE8C" w:tentative="1">
      <w:start w:val="1"/>
      <w:numFmt w:val="lowerLetter"/>
      <w:lvlText w:val="%8."/>
      <w:lvlJc w:val="left"/>
      <w:pPr>
        <w:ind w:left="5760" w:hanging="360"/>
      </w:pPr>
    </w:lvl>
    <w:lvl w:ilvl="8" w:tplc="000ADE7C" w:tentative="1">
      <w:start w:val="1"/>
      <w:numFmt w:val="lowerRoman"/>
      <w:lvlText w:val="%9."/>
      <w:lvlJc w:val="right"/>
      <w:pPr>
        <w:ind w:left="6480" w:hanging="180"/>
      </w:pPr>
    </w:lvl>
  </w:abstractNum>
  <w:abstractNum w:abstractNumId="72" w15:restartNumberingAfterBreak="0">
    <w:nsid w:val="6C1352C0"/>
    <w:multiLevelType w:val="hybridMultilevel"/>
    <w:tmpl w:val="727A1296"/>
    <w:lvl w:ilvl="0" w:tplc="964E98B0">
      <w:start w:val="1"/>
      <w:numFmt w:val="decimal"/>
      <w:lvlText w:val="%1.-"/>
      <w:lvlJc w:val="left"/>
      <w:pPr>
        <w:ind w:left="360" w:hanging="360"/>
      </w:pPr>
      <w:rPr>
        <w:rFonts w:hint="default"/>
      </w:rPr>
    </w:lvl>
    <w:lvl w:ilvl="1" w:tplc="235CEF0A">
      <w:start w:val="1"/>
      <w:numFmt w:val="decimal"/>
      <w:lvlText w:val="%2."/>
      <w:lvlJc w:val="left"/>
      <w:pPr>
        <w:ind w:left="1080" w:hanging="360"/>
      </w:pPr>
      <w:rPr>
        <w:rFonts w:hint="default"/>
        <w:b w:val="0"/>
      </w:rPr>
    </w:lvl>
    <w:lvl w:ilvl="2" w:tplc="18502738" w:tentative="1">
      <w:start w:val="1"/>
      <w:numFmt w:val="lowerRoman"/>
      <w:lvlText w:val="%3."/>
      <w:lvlJc w:val="right"/>
      <w:pPr>
        <w:ind w:left="1800" w:hanging="180"/>
      </w:pPr>
    </w:lvl>
    <w:lvl w:ilvl="3" w:tplc="026E9390" w:tentative="1">
      <w:start w:val="1"/>
      <w:numFmt w:val="decimal"/>
      <w:lvlText w:val="%4."/>
      <w:lvlJc w:val="left"/>
      <w:pPr>
        <w:ind w:left="2520" w:hanging="360"/>
      </w:pPr>
    </w:lvl>
    <w:lvl w:ilvl="4" w:tplc="8FC26A3C" w:tentative="1">
      <w:start w:val="1"/>
      <w:numFmt w:val="lowerLetter"/>
      <w:lvlText w:val="%5."/>
      <w:lvlJc w:val="left"/>
      <w:pPr>
        <w:ind w:left="3240" w:hanging="360"/>
      </w:pPr>
    </w:lvl>
    <w:lvl w:ilvl="5" w:tplc="F8244160" w:tentative="1">
      <w:start w:val="1"/>
      <w:numFmt w:val="lowerRoman"/>
      <w:lvlText w:val="%6."/>
      <w:lvlJc w:val="right"/>
      <w:pPr>
        <w:ind w:left="3960" w:hanging="180"/>
      </w:pPr>
    </w:lvl>
    <w:lvl w:ilvl="6" w:tplc="92041904" w:tentative="1">
      <w:start w:val="1"/>
      <w:numFmt w:val="decimal"/>
      <w:lvlText w:val="%7."/>
      <w:lvlJc w:val="left"/>
      <w:pPr>
        <w:ind w:left="4680" w:hanging="360"/>
      </w:pPr>
    </w:lvl>
    <w:lvl w:ilvl="7" w:tplc="F6886E36" w:tentative="1">
      <w:start w:val="1"/>
      <w:numFmt w:val="lowerLetter"/>
      <w:lvlText w:val="%8."/>
      <w:lvlJc w:val="left"/>
      <w:pPr>
        <w:ind w:left="5400" w:hanging="360"/>
      </w:pPr>
    </w:lvl>
    <w:lvl w:ilvl="8" w:tplc="9A94C1BE" w:tentative="1">
      <w:start w:val="1"/>
      <w:numFmt w:val="lowerRoman"/>
      <w:lvlText w:val="%9."/>
      <w:lvlJc w:val="right"/>
      <w:pPr>
        <w:ind w:left="6120" w:hanging="180"/>
      </w:pPr>
    </w:lvl>
  </w:abstractNum>
  <w:abstractNum w:abstractNumId="73" w15:restartNumberingAfterBreak="0">
    <w:nsid w:val="6D896352"/>
    <w:multiLevelType w:val="hybridMultilevel"/>
    <w:tmpl w:val="0AA80D5C"/>
    <w:lvl w:ilvl="0" w:tplc="6E8A3FB8">
      <w:start w:val="1"/>
      <w:numFmt w:val="lowerLetter"/>
      <w:lvlText w:val="%1)"/>
      <w:lvlJc w:val="left"/>
      <w:pPr>
        <w:ind w:left="720" w:hanging="360"/>
      </w:pPr>
      <w:rPr>
        <w:rFonts w:hint="default"/>
      </w:rPr>
    </w:lvl>
    <w:lvl w:ilvl="1" w:tplc="F8A6B172">
      <w:start w:val="1"/>
      <w:numFmt w:val="bullet"/>
      <w:lvlText w:val="o"/>
      <w:lvlJc w:val="left"/>
      <w:pPr>
        <w:ind w:left="1440" w:hanging="360"/>
      </w:pPr>
      <w:rPr>
        <w:rFonts w:ascii="Courier New" w:hAnsi="Courier New" w:cs="Courier New" w:hint="default"/>
      </w:rPr>
    </w:lvl>
    <w:lvl w:ilvl="2" w:tplc="E2C64E5C" w:tentative="1">
      <w:start w:val="1"/>
      <w:numFmt w:val="bullet"/>
      <w:lvlText w:val=""/>
      <w:lvlJc w:val="left"/>
      <w:pPr>
        <w:ind w:left="2160" w:hanging="360"/>
      </w:pPr>
      <w:rPr>
        <w:rFonts w:ascii="Wingdings" w:hAnsi="Wingdings" w:hint="default"/>
      </w:rPr>
    </w:lvl>
    <w:lvl w:ilvl="3" w:tplc="9C829EB6" w:tentative="1">
      <w:start w:val="1"/>
      <w:numFmt w:val="bullet"/>
      <w:lvlText w:val=""/>
      <w:lvlJc w:val="left"/>
      <w:pPr>
        <w:ind w:left="2880" w:hanging="360"/>
      </w:pPr>
      <w:rPr>
        <w:rFonts w:ascii="Symbol" w:hAnsi="Symbol" w:hint="default"/>
      </w:rPr>
    </w:lvl>
    <w:lvl w:ilvl="4" w:tplc="420067FA" w:tentative="1">
      <w:start w:val="1"/>
      <w:numFmt w:val="bullet"/>
      <w:lvlText w:val="o"/>
      <w:lvlJc w:val="left"/>
      <w:pPr>
        <w:ind w:left="3600" w:hanging="360"/>
      </w:pPr>
      <w:rPr>
        <w:rFonts w:ascii="Courier New" w:hAnsi="Courier New" w:cs="Courier New" w:hint="default"/>
      </w:rPr>
    </w:lvl>
    <w:lvl w:ilvl="5" w:tplc="5D389246" w:tentative="1">
      <w:start w:val="1"/>
      <w:numFmt w:val="bullet"/>
      <w:lvlText w:val=""/>
      <w:lvlJc w:val="left"/>
      <w:pPr>
        <w:ind w:left="4320" w:hanging="360"/>
      </w:pPr>
      <w:rPr>
        <w:rFonts w:ascii="Wingdings" w:hAnsi="Wingdings" w:hint="default"/>
      </w:rPr>
    </w:lvl>
    <w:lvl w:ilvl="6" w:tplc="08C85E08" w:tentative="1">
      <w:start w:val="1"/>
      <w:numFmt w:val="bullet"/>
      <w:lvlText w:val=""/>
      <w:lvlJc w:val="left"/>
      <w:pPr>
        <w:ind w:left="5040" w:hanging="360"/>
      </w:pPr>
      <w:rPr>
        <w:rFonts w:ascii="Symbol" w:hAnsi="Symbol" w:hint="default"/>
      </w:rPr>
    </w:lvl>
    <w:lvl w:ilvl="7" w:tplc="D99E0960" w:tentative="1">
      <w:start w:val="1"/>
      <w:numFmt w:val="bullet"/>
      <w:lvlText w:val="o"/>
      <w:lvlJc w:val="left"/>
      <w:pPr>
        <w:ind w:left="5760" w:hanging="360"/>
      </w:pPr>
      <w:rPr>
        <w:rFonts w:ascii="Courier New" w:hAnsi="Courier New" w:cs="Courier New" w:hint="default"/>
      </w:rPr>
    </w:lvl>
    <w:lvl w:ilvl="8" w:tplc="E0E8B40E" w:tentative="1">
      <w:start w:val="1"/>
      <w:numFmt w:val="bullet"/>
      <w:lvlText w:val=""/>
      <w:lvlJc w:val="left"/>
      <w:pPr>
        <w:ind w:left="6480" w:hanging="360"/>
      </w:pPr>
      <w:rPr>
        <w:rFonts w:ascii="Wingdings" w:hAnsi="Wingdings" w:hint="default"/>
      </w:rPr>
    </w:lvl>
  </w:abstractNum>
  <w:abstractNum w:abstractNumId="74" w15:restartNumberingAfterBreak="0">
    <w:nsid w:val="6DD12E86"/>
    <w:multiLevelType w:val="hybridMultilevel"/>
    <w:tmpl w:val="293C6936"/>
    <w:lvl w:ilvl="0" w:tplc="C1266C04">
      <w:start w:val="1"/>
      <w:numFmt w:val="decimal"/>
      <w:lvlText w:val="%1."/>
      <w:lvlJc w:val="left"/>
      <w:pPr>
        <w:ind w:left="360" w:hanging="360"/>
      </w:pPr>
    </w:lvl>
    <w:lvl w:ilvl="1" w:tplc="7592FB3C">
      <w:start w:val="1"/>
      <w:numFmt w:val="lowerLetter"/>
      <w:lvlText w:val="%2)"/>
      <w:lvlJc w:val="left"/>
      <w:pPr>
        <w:ind w:left="1080" w:hanging="360"/>
      </w:pPr>
    </w:lvl>
    <w:lvl w:ilvl="2" w:tplc="AFC803A2">
      <w:start w:val="1"/>
      <w:numFmt w:val="lowerRoman"/>
      <w:lvlText w:val="%3."/>
      <w:lvlJc w:val="right"/>
      <w:pPr>
        <w:ind w:left="1800" w:hanging="180"/>
      </w:pPr>
    </w:lvl>
    <w:lvl w:ilvl="3" w:tplc="CC743A70">
      <w:start w:val="1"/>
      <w:numFmt w:val="decimal"/>
      <w:lvlText w:val="%4."/>
      <w:lvlJc w:val="left"/>
      <w:pPr>
        <w:ind w:left="2520" w:hanging="360"/>
      </w:pPr>
    </w:lvl>
    <w:lvl w:ilvl="4" w:tplc="4FC47770" w:tentative="1">
      <w:start w:val="1"/>
      <w:numFmt w:val="lowerLetter"/>
      <w:lvlText w:val="%5."/>
      <w:lvlJc w:val="left"/>
      <w:pPr>
        <w:ind w:left="3240" w:hanging="360"/>
      </w:pPr>
    </w:lvl>
    <w:lvl w:ilvl="5" w:tplc="9DD8EEAC" w:tentative="1">
      <w:start w:val="1"/>
      <w:numFmt w:val="lowerRoman"/>
      <w:lvlText w:val="%6."/>
      <w:lvlJc w:val="right"/>
      <w:pPr>
        <w:ind w:left="3960" w:hanging="180"/>
      </w:pPr>
    </w:lvl>
    <w:lvl w:ilvl="6" w:tplc="F6409C02" w:tentative="1">
      <w:start w:val="1"/>
      <w:numFmt w:val="decimal"/>
      <w:lvlText w:val="%7."/>
      <w:lvlJc w:val="left"/>
      <w:pPr>
        <w:ind w:left="4680" w:hanging="360"/>
      </w:pPr>
    </w:lvl>
    <w:lvl w:ilvl="7" w:tplc="98AC9E6C" w:tentative="1">
      <w:start w:val="1"/>
      <w:numFmt w:val="lowerLetter"/>
      <w:lvlText w:val="%8."/>
      <w:lvlJc w:val="left"/>
      <w:pPr>
        <w:ind w:left="5400" w:hanging="360"/>
      </w:pPr>
    </w:lvl>
    <w:lvl w:ilvl="8" w:tplc="140463AA" w:tentative="1">
      <w:start w:val="1"/>
      <w:numFmt w:val="lowerRoman"/>
      <w:lvlText w:val="%9."/>
      <w:lvlJc w:val="right"/>
      <w:pPr>
        <w:ind w:left="6120" w:hanging="180"/>
      </w:pPr>
    </w:lvl>
  </w:abstractNum>
  <w:abstractNum w:abstractNumId="75" w15:restartNumberingAfterBreak="0">
    <w:nsid w:val="6FA719D9"/>
    <w:multiLevelType w:val="hybridMultilevel"/>
    <w:tmpl w:val="B8122B62"/>
    <w:lvl w:ilvl="0" w:tplc="95BCCE80">
      <w:start w:val="1"/>
      <w:numFmt w:val="lowerLetter"/>
      <w:lvlText w:val="%1)"/>
      <w:lvlJc w:val="left"/>
      <w:pPr>
        <w:ind w:left="1080" w:hanging="360"/>
      </w:pPr>
      <w:rPr>
        <w:rFonts w:hint="default"/>
        <w:strike w:val="0"/>
      </w:rPr>
    </w:lvl>
    <w:lvl w:ilvl="1" w:tplc="8940DD30">
      <w:start w:val="1"/>
      <w:numFmt w:val="lowerLetter"/>
      <w:lvlText w:val="%2."/>
      <w:lvlJc w:val="left"/>
      <w:pPr>
        <w:ind w:left="1440" w:hanging="360"/>
      </w:pPr>
    </w:lvl>
    <w:lvl w:ilvl="2" w:tplc="2A1832E6" w:tentative="1">
      <w:start w:val="1"/>
      <w:numFmt w:val="lowerRoman"/>
      <w:lvlText w:val="%3."/>
      <w:lvlJc w:val="right"/>
      <w:pPr>
        <w:ind w:left="2160" w:hanging="180"/>
      </w:pPr>
    </w:lvl>
    <w:lvl w:ilvl="3" w:tplc="2AECF836" w:tentative="1">
      <w:start w:val="1"/>
      <w:numFmt w:val="decimal"/>
      <w:lvlText w:val="%4."/>
      <w:lvlJc w:val="left"/>
      <w:pPr>
        <w:ind w:left="2880" w:hanging="360"/>
      </w:pPr>
    </w:lvl>
    <w:lvl w:ilvl="4" w:tplc="C9F09090" w:tentative="1">
      <w:start w:val="1"/>
      <w:numFmt w:val="lowerLetter"/>
      <w:lvlText w:val="%5."/>
      <w:lvlJc w:val="left"/>
      <w:pPr>
        <w:ind w:left="3600" w:hanging="360"/>
      </w:pPr>
    </w:lvl>
    <w:lvl w:ilvl="5" w:tplc="7E14379E" w:tentative="1">
      <w:start w:val="1"/>
      <w:numFmt w:val="lowerRoman"/>
      <w:lvlText w:val="%6."/>
      <w:lvlJc w:val="right"/>
      <w:pPr>
        <w:ind w:left="4320" w:hanging="180"/>
      </w:pPr>
    </w:lvl>
    <w:lvl w:ilvl="6" w:tplc="FA2062D6" w:tentative="1">
      <w:start w:val="1"/>
      <w:numFmt w:val="decimal"/>
      <w:lvlText w:val="%7."/>
      <w:lvlJc w:val="left"/>
      <w:pPr>
        <w:ind w:left="5040" w:hanging="360"/>
      </w:pPr>
    </w:lvl>
    <w:lvl w:ilvl="7" w:tplc="13A4C0D8" w:tentative="1">
      <w:start w:val="1"/>
      <w:numFmt w:val="lowerLetter"/>
      <w:lvlText w:val="%8."/>
      <w:lvlJc w:val="left"/>
      <w:pPr>
        <w:ind w:left="5760" w:hanging="360"/>
      </w:pPr>
    </w:lvl>
    <w:lvl w:ilvl="8" w:tplc="8E7EEF1E" w:tentative="1">
      <w:start w:val="1"/>
      <w:numFmt w:val="lowerRoman"/>
      <w:lvlText w:val="%9."/>
      <w:lvlJc w:val="right"/>
      <w:pPr>
        <w:ind w:left="6480" w:hanging="180"/>
      </w:pPr>
    </w:lvl>
  </w:abstractNum>
  <w:abstractNum w:abstractNumId="76" w15:restartNumberingAfterBreak="0">
    <w:nsid w:val="748C5D30"/>
    <w:multiLevelType w:val="hybridMultilevel"/>
    <w:tmpl w:val="727A1296"/>
    <w:lvl w:ilvl="0" w:tplc="097EA712">
      <w:start w:val="1"/>
      <w:numFmt w:val="decimal"/>
      <w:lvlText w:val="%1.-"/>
      <w:lvlJc w:val="left"/>
      <w:pPr>
        <w:ind w:left="360" w:hanging="360"/>
      </w:pPr>
      <w:rPr>
        <w:rFonts w:hint="default"/>
      </w:rPr>
    </w:lvl>
    <w:lvl w:ilvl="1" w:tplc="015202B6">
      <w:start w:val="1"/>
      <w:numFmt w:val="decimal"/>
      <w:lvlText w:val="%2."/>
      <w:lvlJc w:val="left"/>
      <w:pPr>
        <w:ind w:left="1080" w:hanging="360"/>
      </w:pPr>
      <w:rPr>
        <w:rFonts w:hint="default"/>
        <w:b w:val="0"/>
      </w:rPr>
    </w:lvl>
    <w:lvl w:ilvl="2" w:tplc="70D041B8" w:tentative="1">
      <w:start w:val="1"/>
      <w:numFmt w:val="lowerRoman"/>
      <w:lvlText w:val="%3."/>
      <w:lvlJc w:val="right"/>
      <w:pPr>
        <w:ind w:left="1800" w:hanging="180"/>
      </w:pPr>
    </w:lvl>
    <w:lvl w:ilvl="3" w:tplc="94E21626" w:tentative="1">
      <w:start w:val="1"/>
      <w:numFmt w:val="decimal"/>
      <w:lvlText w:val="%4."/>
      <w:lvlJc w:val="left"/>
      <w:pPr>
        <w:ind w:left="2520" w:hanging="360"/>
      </w:pPr>
    </w:lvl>
    <w:lvl w:ilvl="4" w:tplc="37901A7E" w:tentative="1">
      <w:start w:val="1"/>
      <w:numFmt w:val="lowerLetter"/>
      <w:lvlText w:val="%5."/>
      <w:lvlJc w:val="left"/>
      <w:pPr>
        <w:ind w:left="3240" w:hanging="360"/>
      </w:pPr>
    </w:lvl>
    <w:lvl w:ilvl="5" w:tplc="D45A1E3E" w:tentative="1">
      <w:start w:val="1"/>
      <w:numFmt w:val="lowerRoman"/>
      <w:lvlText w:val="%6."/>
      <w:lvlJc w:val="right"/>
      <w:pPr>
        <w:ind w:left="3960" w:hanging="180"/>
      </w:pPr>
    </w:lvl>
    <w:lvl w:ilvl="6" w:tplc="8CC85F2E" w:tentative="1">
      <w:start w:val="1"/>
      <w:numFmt w:val="decimal"/>
      <w:lvlText w:val="%7."/>
      <w:lvlJc w:val="left"/>
      <w:pPr>
        <w:ind w:left="4680" w:hanging="360"/>
      </w:pPr>
    </w:lvl>
    <w:lvl w:ilvl="7" w:tplc="DD4C3582" w:tentative="1">
      <w:start w:val="1"/>
      <w:numFmt w:val="lowerLetter"/>
      <w:lvlText w:val="%8."/>
      <w:lvlJc w:val="left"/>
      <w:pPr>
        <w:ind w:left="5400" w:hanging="360"/>
      </w:pPr>
    </w:lvl>
    <w:lvl w:ilvl="8" w:tplc="3A3C778C" w:tentative="1">
      <w:start w:val="1"/>
      <w:numFmt w:val="lowerRoman"/>
      <w:lvlText w:val="%9."/>
      <w:lvlJc w:val="right"/>
      <w:pPr>
        <w:ind w:left="6120" w:hanging="180"/>
      </w:pPr>
    </w:lvl>
  </w:abstractNum>
  <w:abstractNum w:abstractNumId="77" w15:restartNumberingAfterBreak="0">
    <w:nsid w:val="762F31C0"/>
    <w:multiLevelType w:val="hybridMultilevel"/>
    <w:tmpl w:val="90163FFC"/>
    <w:lvl w:ilvl="0" w:tplc="F1109F74">
      <w:start w:val="1"/>
      <w:numFmt w:val="lowerLetter"/>
      <w:lvlText w:val="%1)"/>
      <w:lvlJc w:val="left"/>
      <w:pPr>
        <w:ind w:left="720" w:hanging="360"/>
      </w:pPr>
    </w:lvl>
    <w:lvl w:ilvl="1" w:tplc="91028FD4" w:tentative="1">
      <w:start w:val="1"/>
      <w:numFmt w:val="lowerLetter"/>
      <w:lvlText w:val="%2."/>
      <w:lvlJc w:val="left"/>
      <w:pPr>
        <w:ind w:left="1440" w:hanging="360"/>
      </w:pPr>
    </w:lvl>
    <w:lvl w:ilvl="2" w:tplc="204099D0" w:tentative="1">
      <w:start w:val="1"/>
      <w:numFmt w:val="lowerRoman"/>
      <w:lvlText w:val="%3."/>
      <w:lvlJc w:val="right"/>
      <w:pPr>
        <w:ind w:left="2160" w:hanging="180"/>
      </w:pPr>
    </w:lvl>
    <w:lvl w:ilvl="3" w:tplc="4EF0C578" w:tentative="1">
      <w:start w:val="1"/>
      <w:numFmt w:val="decimal"/>
      <w:lvlText w:val="%4."/>
      <w:lvlJc w:val="left"/>
      <w:pPr>
        <w:ind w:left="2880" w:hanging="360"/>
      </w:pPr>
    </w:lvl>
    <w:lvl w:ilvl="4" w:tplc="1750AEFE" w:tentative="1">
      <w:start w:val="1"/>
      <w:numFmt w:val="lowerLetter"/>
      <w:lvlText w:val="%5."/>
      <w:lvlJc w:val="left"/>
      <w:pPr>
        <w:ind w:left="3600" w:hanging="360"/>
      </w:pPr>
    </w:lvl>
    <w:lvl w:ilvl="5" w:tplc="E566FC52" w:tentative="1">
      <w:start w:val="1"/>
      <w:numFmt w:val="lowerRoman"/>
      <w:lvlText w:val="%6."/>
      <w:lvlJc w:val="right"/>
      <w:pPr>
        <w:ind w:left="4320" w:hanging="180"/>
      </w:pPr>
    </w:lvl>
    <w:lvl w:ilvl="6" w:tplc="9962BA26" w:tentative="1">
      <w:start w:val="1"/>
      <w:numFmt w:val="decimal"/>
      <w:lvlText w:val="%7."/>
      <w:lvlJc w:val="left"/>
      <w:pPr>
        <w:ind w:left="5040" w:hanging="360"/>
      </w:pPr>
    </w:lvl>
    <w:lvl w:ilvl="7" w:tplc="FB243566" w:tentative="1">
      <w:start w:val="1"/>
      <w:numFmt w:val="lowerLetter"/>
      <w:lvlText w:val="%8."/>
      <w:lvlJc w:val="left"/>
      <w:pPr>
        <w:ind w:left="5760" w:hanging="360"/>
      </w:pPr>
    </w:lvl>
    <w:lvl w:ilvl="8" w:tplc="06124EB0" w:tentative="1">
      <w:start w:val="1"/>
      <w:numFmt w:val="lowerRoman"/>
      <w:lvlText w:val="%9."/>
      <w:lvlJc w:val="right"/>
      <w:pPr>
        <w:ind w:left="6480" w:hanging="180"/>
      </w:pPr>
    </w:lvl>
  </w:abstractNum>
  <w:abstractNum w:abstractNumId="78" w15:restartNumberingAfterBreak="0">
    <w:nsid w:val="78F51B8E"/>
    <w:multiLevelType w:val="hybridMultilevel"/>
    <w:tmpl w:val="727A1296"/>
    <w:lvl w:ilvl="0" w:tplc="94B21298">
      <w:start w:val="1"/>
      <w:numFmt w:val="decimal"/>
      <w:lvlText w:val="%1.-"/>
      <w:lvlJc w:val="left"/>
      <w:pPr>
        <w:ind w:left="360" w:hanging="360"/>
      </w:pPr>
      <w:rPr>
        <w:rFonts w:hint="default"/>
      </w:rPr>
    </w:lvl>
    <w:lvl w:ilvl="1" w:tplc="B2CE079C">
      <w:start w:val="1"/>
      <w:numFmt w:val="decimal"/>
      <w:lvlText w:val="%2."/>
      <w:lvlJc w:val="left"/>
      <w:pPr>
        <w:ind w:left="1080" w:hanging="360"/>
      </w:pPr>
      <w:rPr>
        <w:rFonts w:hint="default"/>
        <w:b w:val="0"/>
      </w:rPr>
    </w:lvl>
    <w:lvl w:ilvl="2" w:tplc="322041B6" w:tentative="1">
      <w:start w:val="1"/>
      <w:numFmt w:val="lowerRoman"/>
      <w:lvlText w:val="%3."/>
      <w:lvlJc w:val="right"/>
      <w:pPr>
        <w:ind w:left="1800" w:hanging="180"/>
      </w:pPr>
    </w:lvl>
    <w:lvl w:ilvl="3" w:tplc="3E6E7758" w:tentative="1">
      <w:start w:val="1"/>
      <w:numFmt w:val="decimal"/>
      <w:lvlText w:val="%4."/>
      <w:lvlJc w:val="left"/>
      <w:pPr>
        <w:ind w:left="2520" w:hanging="360"/>
      </w:pPr>
    </w:lvl>
    <w:lvl w:ilvl="4" w:tplc="E6002402" w:tentative="1">
      <w:start w:val="1"/>
      <w:numFmt w:val="lowerLetter"/>
      <w:lvlText w:val="%5."/>
      <w:lvlJc w:val="left"/>
      <w:pPr>
        <w:ind w:left="3240" w:hanging="360"/>
      </w:pPr>
    </w:lvl>
    <w:lvl w:ilvl="5" w:tplc="B37E7714" w:tentative="1">
      <w:start w:val="1"/>
      <w:numFmt w:val="lowerRoman"/>
      <w:lvlText w:val="%6."/>
      <w:lvlJc w:val="right"/>
      <w:pPr>
        <w:ind w:left="3960" w:hanging="180"/>
      </w:pPr>
    </w:lvl>
    <w:lvl w:ilvl="6" w:tplc="B9626FB6" w:tentative="1">
      <w:start w:val="1"/>
      <w:numFmt w:val="decimal"/>
      <w:lvlText w:val="%7."/>
      <w:lvlJc w:val="left"/>
      <w:pPr>
        <w:ind w:left="4680" w:hanging="360"/>
      </w:pPr>
    </w:lvl>
    <w:lvl w:ilvl="7" w:tplc="32D0E722" w:tentative="1">
      <w:start w:val="1"/>
      <w:numFmt w:val="lowerLetter"/>
      <w:lvlText w:val="%8."/>
      <w:lvlJc w:val="left"/>
      <w:pPr>
        <w:ind w:left="5400" w:hanging="360"/>
      </w:pPr>
    </w:lvl>
    <w:lvl w:ilvl="8" w:tplc="8B4C6118" w:tentative="1">
      <w:start w:val="1"/>
      <w:numFmt w:val="lowerRoman"/>
      <w:lvlText w:val="%9."/>
      <w:lvlJc w:val="right"/>
      <w:pPr>
        <w:ind w:left="6120" w:hanging="180"/>
      </w:pPr>
    </w:lvl>
  </w:abstractNum>
  <w:abstractNum w:abstractNumId="79" w15:restartNumberingAfterBreak="0">
    <w:nsid w:val="7C2E3843"/>
    <w:multiLevelType w:val="hybridMultilevel"/>
    <w:tmpl w:val="DC6E1C86"/>
    <w:lvl w:ilvl="0" w:tplc="FF24C73C">
      <w:start w:val="1"/>
      <w:numFmt w:val="decimal"/>
      <w:lvlText w:val="%1."/>
      <w:lvlJc w:val="left"/>
      <w:pPr>
        <w:ind w:left="360" w:hanging="360"/>
      </w:pPr>
    </w:lvl>
    <w:lvl w:ilvl="1" w:tplc="EE34D4D8">
      <w:start w:val="1"/>
      <w:numFmt w:val="lowerLetter"/>
      <w:lvlText w:val="%2)"/>
      <w:lvlJc w:val="left"/>
      <w:pPr>
        <w:ind w:left="1080" w:hanging="360"/>
      </w:pPr>
      <w:rPr>
        <w:rFonts w:hint="default"/>
        <w:b w:val="0"/>
        <w:strike w:val="0"/>
      </w:rPr>
    </w:lvl>
    <w:lvl w:ilvl="2" w:tplc="E4FEAB20" w:tentative="1">
      <w:start w:val="1"/>
      <w:numFmt w:val="lowerRoman"/>
      <w:lvlText w:val="%3."/>
      <w:lvlJc w:val="right"/>
      <w:pPr>
        <w:ind w:left="1800" w:hanging="180"/>
      </w:pPr>
    </w:lvl>
    <w:lvl w:ilvl="3" w:tplc="7A8274AC" w:tentative="1">
      <w:start w:val="1"/>
      <w:numFmt w:val="decimal"/>
      <w:lvlText w:val="%4."/>
      <w:lvlJc w:val="left"/>
      <w:pPr>
        <w:ind w:left="2520" w:hanging="360"/>
      </w:pPr>
    </w:lvl>
    <w:lvl w:ilvl="4" w:tplc="678A9466" w:tentative="1">
      <w:start w:val="1"/>
      <w:numFmt w:val="lowerLetter"/>
      <w:lvlText w:val="%5."/>
      <w:lvlJc w:val="left"/>
      <w:pPr>
        <w:ind w:left="3240" w:hanging="360"/>
      </w:pPr>
    </w:lvl>
    <w:lvl w:ilvl="5" w:tplc="A83813D2" w:tentative="1">
      <w:start w:val="1"/>
      <w:numFmt w:val="lowerRoman"/>
      <w:lvlText w:val="%6."/>
      <w:lvlJc w:val="right"/>
      <w:pPr>
        <w:ind w:left="3960" w:hanging="180"/>
      </w:pPr>
    </w:lvl>
    <w:lvl w:ilvl="6" w:tplc="9C10904E" w:tentative="1">
      <w:start w:val="1"/>
      <w:numFmt w:val="decimal"/>
      <w:lvlText w:val="%7."/>
      <w:lvlJc w:val="left"/>
      <w:pPr>
        <w:ind w:left="4680" w:hanging="360"/>
      </w:pPr>
    </w:lvl>
    <w:lvl w:ilvl="7" w:tplc="95208550" w:tentative="1">
      <w:start w:val="1"/>
      <w:numFmt w:val="lowerLetter"/>
      <w:lvlText w:val="%8."/>
      <w:lvlJc w:val="left"/>
      <w:pPr>
        <w:ind w:left="5400" w:hanging="360"/>
      </w:pPr>
    </w:lvl>
    <w:lvl w:ilvl="8" w:tplc="EA5449B8" w:tentative="1">
      <w:start w:val="1"/>
      <w:numFmt w:val="lowerRoman"/>
      <w:lvlText w:val="%9."/>
      <w:lvlJc w:val="right"/>
      <w:pPr>
        <w:ind w:left="6120" w:hanging="180"/>
      </w:pPr>
    </w:lvl>
  </w:abstractNum>
  <w:abstractNum w:abstractNumId="80" w15:restartNumberingAfterBreak="0">
    <w:nsid w:val="7C5A4AF9"/>
    <w:multiLevelType w:val="hybridMultilevel"/>
    <w:tmpl w:val="727A1296"/>
    <w:lvl w:ilvl="0" w:tplc="1C5ECD16">
      <w:start w:val="1"/>
      <w:numFmt w:val="decimal"/>
      <w:lvlText w:val="%1.-"/>
      <w:lvlJc w:val="left"/>
      <w:pPr>
        <w:ind w:left="360" w:hanging="360"/>
      </w:pPr>
      <w:rPr>
        <w:rFonts w:hint="default"/>
      </w:rPr>
    </w:lvl>
    <w:lvl w:ilvl="1" w:tplc="4EBABA2C">
      <w:start w:val="1"/>
      <w:numFmt w:val="decimal"/>
      <w:lvlText w:val="%2."/>
      <w:lvlJc w:val="left"/>
      <w:pPr>
        <w:ind w:left="1080" w:hanging="360"/>
      </w:pPr>
      <w:rPr>
        <w:rFonts w:hint="default"/>
        <w:b w:val="0"/>
      </w:rPr>
    </w:lvl>
    <w:lvl w:ilvl="2" w:tplc="B1F0F4B0" w:tentative="1">
      <w:start w:val="1"/>
      <w:numFmt w:val="lowerRoman"/>
      <w:lvlText w:val="%3."/>
      <w:lvlJc w:val="right"/>
      <w:pPr>
        <w:ind w:left="1800" w:hanging="180"/>
      </w:pPr>
    </w:lvl>
    <w:lvl w:ilvl="3" w:tplc="A2181A3C" w:tentative="1">
      <w:start w:val="1"/>
      <w:numFmt w:val="decimal"/>
      <w:lvlText w:val="%4."/>
      <w:lvlJc w:val="left"/>
      <w:pPr>
        <w:ind w:left="2520" w:hanging="360"/>
      </w:pPr>
    </w:lvl>
    <w:lvl w:ilvl="4" w:tplc="F4ECAF98" w:tentative="1">
      <w:start w:val="1"/>
      <w:numFmt w:val="lowerLetter"/>
      <w:lvlText w:val="%5."/>
      <w:lvlJc w:val="left"/>
      <w:pPr>
        <w:ind w:left="3240" w:hanging="360"/>
      </w:pPr>
    </w:lvl>
    <w:lvl w:ilvl="5" w:tplc="E4CAD06A" w:tentative="1">
      <w:start w:val="1"/>
      <w:numFmt w:val="lowerRoman"/>
      <w:lvlText w:val="%6."/>
      <w:lvlJc w:val="right"/>
      <w:pPr>
        <w:ind w:left="3960" w:hanging="180"/>
      </w:pPr>
    </w:lvl>
    <w:lvl w:ilvl="6" w:tplc="1BC4A16A" w:tentative="1">
      <w:start w:val="1"/>
      <w:numFmt w:val="decimal"/>
      <w:lvlText w:val="%7."/>
      <w:lvlJc w:val="left"/>
      <w:pPr>
        <w:ind w:left="4680" w:hanging="360"/>
      </w:pPr>
    </w:lvl>
    <w:lvl w:ilvl="7" w:tplc="E7789C1C" w:tentative="1">
      <w:start w:val="1"/>
      <w:numFmt w:val="lowerLetter"/>
      <w:lvlText w:val="%8."/>
      <w:lvlJc w:val="left"/>
      <w:pPr>
        <w:ind w:left="5400" w:hanging="360"/>
      </w:pPr>
    </w:lvl>
    <w:lvl w:ilvl="8" w:tplc="88B2A002" w:tentative="1">
      <w:start w:val="1"/>
      <w:numFmt w:val="lowerRoman"/>
      <w:lvlText w:val="%9."/>
      <w:lvlJc w:val="right"/>
      <w:pPr>
        <w:ind w:left="6120" w:hanging="180"/>
      </w:pPr>
    </w:lvl>
  </w:abstractNum>
  <w:abstractNum w:abstractNumId="81" w15:restartNumberingAfterBreak="0">
    <w:nsid w:val="7D422179"/>
    <w:multiLevelType w:val="hybridMultilevel"/>
    <w:tmpl w:val="AA668666"/>
    <w:lvl w:ilvl="0" w:tplc="16620EE8">
      <w:start w:val="1"/>
      <w:numFmt w:val="decimal"/>
      <w:lvlText w:val="%1."/>
      <w:lvlJc w:val="left"/>
      <w:pPr>
        <w:ind w:left="360" w:hanging="360"/>
      </w:pPr>
    </w:lvl>
    <w:lvl w:ilvl="1" w:tplc="3978119E">
      <w:start w:val="1"/>
      <w:numFmt w:val="lowerLetter"/>
      <w:lvlText w:val="%2."/>
      <w:lvlJc w:val="left"/>
      <w:pPr>
        <w:ind w:left="1080" w:hanging="360"/>
      </w:pPr>
    </w:lvl>
    <w:lvl w:ilvl="2" w:tplc="2E4205CA">
      <w:start w:val="1"/>
      <w:numFmt w:val="bullet"/>
      <w:lvlText w:val=""/>
      <w:lvlJc w:val="left"/>
      <w:pPr>
        <w:ind w:left="1800" w:hanging="180"/>
      </w:pPr>
      <w:rPr>
        <w:rFonts w:ascii="Symbol" w:hAnsi="Symbol" w:hint="default"/>
      </w:rPr>
    </w:lvl>
    <w:lvl w:ilvl="3" w:tplc="79A04BEE">
      <w:start w:val="1"/>
      <w:numFmt w:val="decimal"/>
      <w:lvlText w:val="%4."/>
      <w:lvlJc w:val="left"/>
      <w:pPr>
        <w:ind w:left="2520" w:hanging="360"/>
      </w:pPr>
    </w:lvl>
    <w:lvl w:ilvl="4" w:tplc="7AF21438" w:tentative="1">
      <w:start w:val="1"/>
      <w:numFmt w:val="lowerLetter"/>
      <w:lvlText w:val="%5."/>
      <w:lvlJc w:val="left"/>
      <w:pPr>
        <w:ind w:left="3240" w:hanging="360"/>
      </w:pPr>
    </w:lvl>
    <w:lvl w:ilvl="5" w:tplc="100866EE" w:tentative="1">
      <w:start w:val="1"/>
      <w:numFmt w:val="lowerRoman"/>
      <w:lvlText w:val="%6."/>
      <w:lvlJc w:val="right"/>
      <w:pPr>
        <w:ind w:left="3960" w:hanging="180"/>
      </w:pPr>
    </w:lvl>
    <w:lvl w:ilvl="6" w:tplc="40126C0E" w:tentative="1">
      <w:start w:val="1"/>
      <w:numFmt w:val="decimal"/>
      <w:lvlText w:val="%7."/>
      <w:lvlJc w:val="left"/>
      <w:pPr>
        <w:ind w:left="4680" w:hanging="360"/>
      </w:pPr>
    </w:lvl>
    <w:lvl w:ilvl="7" w:tplc="D128A224" w:tentative="1">
      <w:start w:val="1"/>
      <w:numFmt w:val="lowerLetter"/>
      <w:lvlText w:val="%8."/>
      <w:lvlJc w:val="left"/>
      <w:pPr>
        <w:ind w:left="5400" w:hanging="360"/>
      </w:pPr>
    </w:lvl>
    <w:lvl w:ilvl="8" w:tplc="EE9C5848" w:tentative="1">
      <w:start w:val="1"/>
      <w:numFmt w:val="lowerRoman"/>
      <w:lvlText w:val="%9."/>
      <w:lvlJc w:val="right"/>
      <w:pPr>
        <w:ind w:left="6120" w:hanging="180"/>
      </w:pPr>
    </w:lvl>
  </w:abstractNum>
  <w:abstractNum w:abstractNumId="82" w15:restartNumberingAfterBreak="0">
    <w:nsid w:val="7E9F5BB1"/>
    <w:multiLevelType w:val="hybridMultilevel"/>
    <w:tmpl w:val="11AA06B8"/>
    <w:lvl w:ilvl="0" w:tplc="E45C5E26">
      <w:start w:val="1"/>
      <w:numFmt w:val="decimal"/>
      <w:lvlText w:val="%1."/>
      <w:lvlJc w:val="left"/>
      <w:pPr>
        <w:ind w:left="360" w:hanging="360"/>
      </w:pPr>
    </w:lvl>
    <w:lvl w:ilvl="1" w:tplc="4D867D0A">
      <w:start w:val="1"/>
      <w:numFmt w:val="lowerLetter"/>
      <w:lvlText w:val="%2)"/>
      <w:lvlJc w:val="left"/>
      <w:pPr>
        <w:ind w:left="1080" w:hanging="360"/>
      </w:pPr>
      <w:rPr>
        <w:rFonts w:hint="default"/>
        <w:b w:val="0"/>
      </w:rPr>
    </w:lvl>
    <w:lvl w:ilvl="2" w:tplc="6EE4AC76">
      <w:start w:val="1"/>
      <w:numFmt w:val="lowerLetter"/>
      <w:lvlText w:val="%3)"/>
      <w:lvlJc w:val="left"/>
      <w:pPr>
        <w:ind w:left="1980" w:hanging="360"/>
      </w:pPr>
      <w:rPr>
        <w:rFonts w:hint="default"/>
      </w:rPr>
    </w:lvl>
    <w:lvl w:ilvl="3" w:tplc="BF14F26E" w:tentative="1">
      <w:start w:val="1"/>
      <w:numFmt w:val="decimal"/>
      <w:lvlText w:val="%4."/>
      <w:lvlJc w:val="left"/>
      <w:pPr>
        <w:ind w:left="2520" w:hanging="360"/>
      </w:pPr>
    </w:lvl>
    <w:lvl w:ilvl="4" w:tplc="FBBC1C60" w:tentative="1">
      <w:start w:val="1"/>
      <w:numFmt w:val="lowerLetter"/>
      <w:lvlText w:val="%5."/>
      <w:lvlJc w:val="left"/>
      <w:pPr>
        <w:ind w:left="3240" w:hanging="360"/>
      </w:pPr>
    </w:lvl>
    <w:lvl w:ilvl="5" w:tplc="FA86B0AC" w:tentative="1">
      <w:start w:val="1"/>
      <w:numFmt w:val="lowerRoman"/>
      <w:lvlText w:val="%6."/>
      <w:lvlJc w:val="right"/>
      <w:pPr>
        <w:ind w:left="3960" w:hanging="180"/>
      </w:pPr>
    </w:lvl>
    <w:lvl w:ilvl="6" w:tplc="3E36250E" w:tentative="1">
      <w:start w:val="1"/>
      <w:numFmt w:val="decimal"/>
      <w:lvlText w:val="%7."/>
      <w:lvlJc w:val="left"/>
      <w:pPr>
        <w:ind w:left="4680" w:hanging="360"/>
      </w:pPr>
    </w:lvl>
    <w:lvl w:ilvl="7" w:tplc="135AC26E" w:tentative="1">
      <w:start w:val="1"/>
      <w:numFmt w:val="lowerLetter"/>
      <w:lvlText w:val="%8."/>
      <w:lvlJc w:val="left"/>
      <w:pPr>
        <w:ind w:left="5400" w:hanging="360"/>
      </w:pPr>
    </w:lvl>
    <w:lvl w:ilvl="8" w:tplc="B0AA1ADA" w:tentative="1">
      <w:start w:val="1"/>
      <w:numFmt w:val="lowerRoman"/>
      <w:lvlText w:val="%9."/>
      <w:lvlJc w:val="right"/>
      <w:pPr>
        <w:ind w:left="6120" w:hanging="180"/>
      </w:pPr>
    </w:lvl>
  </w:abstractNum>
  <w:abstractNum w:abstractNumId="83" w15:restartNumberingAfterBreak="0">
    <w:nsid w:val="7FBD37A8"/>
    <w:multiLevelType w:val="hybridMultilevel"/>
    <w:tmpl w:val="727A1296"/>
    <w:lvl w:ilvl="0" w:tplc="5630CAC4">
      <w:start w:val="1"/>
      <w:numFmt w:val="decimal"/>
      <w:lvlText w:val="%1.-"/>
      <w:lvlJc w:val="left"/>
      <w:pPr>
        <w:ind w:left="360" w:hanging="360"/>
      </w:pPr>
      <w:rPr>
        <w:rFonts w:hint="default"/>
      </w:rPr>
    </w:lvl>
    <w:lvl w:ilvl="1" w:tplc="402C4628">
      <w:start w:val="1"/>
      <w:numFmt w:val="decimal"/>
      <w:lvlText w:val="%2."/>
      <w:lvlJc w:val="left"/>
      <w:pPr>
        <w:ind w:left="1080" w:hanging="360"/>
      </w:pPr>
      <w:rPr>
        <w:rFonts w:hint="default"/>
        <w:b w:val="0"/>
      </w:rPr>
    </w:lvl>
    <w:lvl w:ilvl="2" w:tplc="02003328" w:tentative="1">
      <w:start w:val="1"/>
      <w:numFmt w:val="lowerRoman"/>
      <w:lvlText w:val="%3."/>
      <w:lvlJc w:val="right"/>
      <w:pPr>
        <w:ind w:left="1800" w:hanging="180"/>
      </w:pPr>
    </w:lvl>
    <w:lvl w:ilvl="3" w:tplc="FF1A31CA" w:tentative="1">
      <w:start w:val="1"/>
      <w:numFmt w:val="decimal"/>
      <w:lvlText w:val="%4."/>
      <w:lvlJc w:val="left"/>
      <w:pPr>
        <w:ind w:left="2520" w:hanging="360"/>
      </w:pPr>
    </w:lvl>
    <w:lvl w:ilvl="4" w:tplc="9E62A89E" w:tentative="1">
      <w:start w:val="1"/>
      <w:numFmt w:val="lowerLetter"/>
      <w:lvlText w:val="%5."/>
      <w:lvlJc w:val="left"/>
      <w:pPr>
        <w:ind w:left="3240" w:hanging="360"/>
      </w:pPr>
    </w:lvl>
    <w:lvl w:ilvl="5" w:tplc="47E0D752" w:tentative="1">
      <w:start w:val="1"/>
      <w:numFmt w:val="lowerRoman"/>
      <w:lvlText w:val="%6."/>
      <w:lvlJc w:val="right"/>
      <w:pPr>
        <w:ind w:left="3960" w:hanging="180"/>
      </w:pPr>
    </w:lvl>
    <w:lvl w:ilvl="6" w:tplc="19204AB2" w:tentative="1">
      <w:start w:val="1"/>
      <w:numFmt w:val="decimal"/>
      <w:lvlText w:val="%7."/>
      <w:lvlJc w:val="left"/>
      <w:pPr>
        <w:ind w:left="4680" w:hanging="360"/>
      </w:pPr>
    </w:lvl>
    <w:lvl w:ilvl="7" w:tplc="DCAC6F28" w:tentative="1">
      <w:start w:val="1"/>
      <w:numFmt w:val="lowerLetter"/>
      <w:lvlText w:val="%8."/>
      <w:lvlJc w:val="left"/>
      <w:pPr>
        <w:ind w:left="5400" w:hanging="360"/>
      </w:pPr>
    </w:lvl>
    <w:lvl w:ilvl="8" w:tplc="BAA4A446" w:tentative="1">
      <w:start w:val="1"/>
      <w:numFmt w:val="lowerRoman"/>
      <w:lvlText w:val="%9."/>
      <w:lvlJc w:val="right"/>
      <w:pPr>
        <w:ind w:left="6120" w:hanging="180"/>
      </w:pPr>
    </w:lvl>
  </w:abstractNum>
  <w:num w:numId="1">
    <w:abstractNumId w:val="0"/>
  </w:num>
  <w:num w:numId="2">
    <w:abstractNumId w:val="58"/>
  </w:num>
  <w:num w:numId="3">
    <w:abstractNumId w:val="73"/>
  </w:num>
  <w:num w:numId="4">
    <w:abstractNumId w:val="33"/>
  </w:num>
  <w:num w:numId="5">
    <w:abstractNumId w:val="70"/>
  </w:num>
  <w:num w:numId="6">
    <w:abstractNumId w:val="20"/>
  </w:num>
  <w:num w:numId="7">
    <w:abstractNumId w:val="82"/>
  </w:num>
  <w:num w:numId="8">
    <w:abstractNumId w:val="16"/>
  </w:num>
  <w:num w:numId="9">
    <w:abstractNumId w:val="67"/>
  </w:num>
  <w:num w:numId="10">
    <w:abstractNumId w:val="66"/>
  </w:num>
  <w:num w:numId="11">
    <w:abstractNumId w:val="63"/>
  </w:num>
  <w:num w:numId="12">
    <w:abstractNumId w:val="65"/>
  </w:num>
  <w:num w:numId="13">
    <w:abstractNumId w:val="30"/>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42"/>
  </w:num>
  <w:num w:numId="18">
    <w:abstractNumId w:val="68"/>
  </w:num>
  <w:num w:numId="19">
    <w:abstractNumId w:val="23"/>
  </w:num>
  <w:num w:numId="20">
    <w:abstractNumId w:val="10"/>
  </w:num>
  <w:num w:numId="21">
    <w:abstractNumId w:val="8"/>
  </w:num>
  <w:num w:numId="22">
    <w:abstractNumId w:val="19"/>
  </w:num>
  <w:num w:numId="23">
    <w:abstractNumId w:val="43"/>
  </w:num>
  <w:num w:numId="24">
    <w:abstractNumId w:val="71"/>
  </w:num>
  <w:num w:numId="25">
    <w:abstractNumId w:val="53"/>
  </w:num>
  <w:num w:numId="26">
    <w:abstractNumId w:val="52"/>
  </w:num>
  <w:num w:numId="27">
    <w:abstractNumId w:val="74"/>
  </w:num>
  <w:num w:numId="28">
    <w:abstractNumId w:val="2"/>
  </w:num>
  <w:num w:numId="29">
    <w:abstractNumId w:val="75"/>
  </w:num>
  <w:num w:numId="30">
    <w:abstractNumId w:val="32"/>
  </w:num>
  <w:num w:numId="31">
    <w:abstractNumId w:val="26"/>
  </w:num>
  <w:num w:numId="32">
    <w:abstractNumId w:val="60"/>
  </w:num>
  <w:num w:numId="33">
    <w:abstractNumId w:val="7"/>
  </w:num>
  <w:num w:numId="34">
    <w:abstractNumId w:val="35"/>
  </w:num>
  <w:num w:numId="35">
    <w:abstractNumId w:val="29"/>
  </w:num>
  <w:num w:numId="36">
    <w:abstractNumId w:val="51"/>
  </w:num>
  <w:num w:numId="37">
    <w:abstractNumId w:val="27"/>
  </w:num>
  <w:num w:numId="38">
    <w:abstractNumId w:val="37"/>
  </w:num>
  <w:num w:numId="39">
    <w:abstractNumId w:val="79"/>
  </w:num>
  <w:num w:numId="40">
    <w:abstractNumId w:val="61"/>
  </w:num>
  <w:num w:numId="41">
    <w:abstractNumId w:val="31"/>
  </w:num>
  <w:num w:numId="42">
    <w:abstractNumId w:val="11"/>
  </w:num>
  <w:num w:numId="43">
    <w:abstractNumId w:val="54"/>
  </w:num>
  <w:num w:numId="44">
    <w:abstractNumId w:val="49"/>
  </w:num>
  <w:num w:numId="45">
    <w:abstractNumId w:val="46"/>
  </w:num>
  <w:num w:numId="46">
    <w:abstractNumId w:val="6"/>
  </w:num>
  <w:num w:numId="47">
    <w:abstractNumId w:val="55"/>
  </w:num>
  <w:num w:numId="48">
    <w:abstractNumId w:val="44"/>
  </w:num>
  <w:num w:numId="49">
    <w:abstractNumId w:val="12"/>
  </w:num>
  <w:num w:numId="50">
    <w:abstractNumId w:val="64"/>
  </w:num>
  <w:num w:numId="51">
    <w:abstractNumId w:val="3"/>
  </w:num>
  <w:num w:numId="52">
    <w:abstractNumId w:val="39"/>
  </w:num>
  <w:num w:numId="53">
    <w:abstractNumId w:val="83"/>
  </w:num>
  <w:num w:numId="54">
    <w:abstractNumId w:val="81"/>
  </w:num>
  <w:num w:numId="55">
    <w:abstractNumId w:val="38"/>
  </w:num>
  <w:num w:numId="56">
    <w:abstractNumId w:val="47"/>
  </w:num>
  <w:num w:numId="57">
    <w:abstractNumId w:val="50"/>
  </w:num>
  <w:num w:numId="58">
    <w:abstractNumId w:val="80"/>
  </w:num>
  <w:num w:numId="59">
    <w:abstractNumId w:val="45"/>
  </w:num>
  <w:num w:numId="60">
    <w:abstractNumId w:val="5"/>
  </w:num>
  <w:num w:numId="61">
    <w:abstractNumId w:val="24"/>
  </w:num>
  <w:num w:numId="62">
    <w:abstractNumId w:val="9"/>
  </w:num>
  <w:num w:numId="63">
    <w:abstractNumId w:val="62"/>
  </w:num>
  <w:num w:numId="64">
    <w:abstractNumId w:val="78"/>
  </w:num>
  <w:num w:numId="65">
    <w:abstractNumId w:val="72"/>
  </w:num>
  <w:num w:numId="66">
    <w:abstractNumId w:val="14"/>
  </w:num>
  <w:num w:numId="67">
    <w:abstractNumId w:val="4"/>
  </w:num>
  <w:num w:numId="68">
    <w:abstractNumId w:val="1"/>
  </w:num>
  <w:num w:numId="69">
    <w:abstractNumId w:val="25"/>
  </w:num>
  <w:num w:numId="70">
    <w:abstractNumId w:val="17"/>
  </w:num>
  <w:num w:numId="71">
    <w:abstractNumId w:val="22"/>
  </w:num>
  <w:num w:numId="72">
    <w:abstractNumId w:val="18"/>
  </w:num>
  <w:num w:numId="73">
    <w:abstractNumId w:val="28"/>
  </w:num>
  <w:num w:numId="74">
    <w:abstractNumId w:val="59"/>
  </w:num>
  <w:num w:numId="75">
    <w:abstractNumId w:val="76"/>
  </w:num>
  <w:num w:numId="76">
    <w:abstractNumId w:val="41"/>
  </w:num>
  <w:num w:numId="77">
    <w:abstractNumId w:val="69"/>
  </w:num>
  <w:num w:numId="78">
    <w:abstractNumId w:val="56"/>
  </w:num>
  <w:num w:numId="79">
    <w:abstractNumId w:val="48"/>
  </w:num>
  <w:num w:numId="80">
    <w:abstractNumId w:val="34"/>
  </w:num>
  <w:num w:numId="81">
    <w:abstractNumId w:val="77"/>
  </w:num>
  <w:num w:numId="82">
    <w:abstractNumId w:val="13"/>
  </w:num>
  <w:num w:numId="83">
    <w:abstractNumId w:val="15"/>
  </w:num>
  <w:num w:numId="84">
    <w:abstractNumId w:val="36"/>
  </w:num>
  <w:num w:numId="85">
    <w:abstractNumId w:val="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displayHorizontalDrawingGridEvery w:val="0"/>
  <w:displayVerticalDrawingGridEvery w:val="0"/>
  <w:doNotUseMarginsForDrawingGridOrigin/>
  <w:noPunctuationKerning/>
  <w:characterSpacingControl w:val="doNotCompress"/>
  <w:hdrShapeDefaults>
    <o:shapedefaults v:ext="edit" spidmax="307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4C"/>
    <w:rsid w:val="00005900"/>
    <w:rsid w:val="00007006"/>
    <w:rsid w:val="00007D68"/>
    <w:rsid w:val="00012AFD"/>
    <w:rsid w:val="00012C88"/>
    <w:rsid w:val="000146D1"/>
    <w:rsid w:val="00014A51"/>
    <w:rsid w:val="00015450"/>
    <w:rsid w:val="00016E48"/>
    <w:rsid w:val="00020F15"/>
    <w:rsid w:val="00022B25"/>
    <w:rsid w:val="000235EE"/>
    <w:rsid w:val="00025025"/>
    <w:rsid w:val="00025BA3"/>
    <w:rsid w:val="000310F6"/>
    <w:rsid w:val="00035299"/>
    <w:rsid w:val="000370B6"/>
    <w:rsid w:val="000422A7"/>
    <w:rsid w:val="00047826"/>
    <w:rsid w:val="00047F38"/>
    <w:rsid w:val="0005039B"/>
    <w:rsid w:val="000546EC"/>
    <w:rsid w:val="00055260"/>
    <w:rsid w:val="00061F7A"/>
    <w:rsid w:val="000639C3"/>
    <w:rsid w:val="000770B0"/>
    <w:rsid w:val="00080646"/>
    <w:rsid w:val="00083624"/>
    <w:rsid w:val="000850B8"/>
    <w:rsid w:val="000905F9"/>
    <w:rsid w:val="0009512C"/>
    <w:rsid w:val="00095680"/>
    <w:rsid w:val="000956C0"/>
    <w:rsid w:val="00095BF9"/>
    <w:rsid w:val="00095E0E"/>
    <w:rsid w:val="000A6C83"/>
    <w:rsid w:val="000A72B2"/>
    <w:rsid w:val="000A7C32"/>
    <w:rsid w:val="000B344B"/>
    <w:rsid w:val="000B634E"/>
    <w:rsid w:val="000B6BAB"/>
    <w:rsid w:val="000C05D3"/>
    <w:rsid w:val="000C09B1"/>
    <w:rsid w:val="000C43BB"/>
    <w:rsid w:val="000D0EC7"/>
    <w:rsid w:val="000D1286"/>
    <w:rsid w:val="000D4139"/>
    <w:rsid w:val="000D48EF"/>
    <w:rsid w:val="000D7387"/>
    <w:rsid w:val="000D7846"/>
    <w:rsid w:val="000E0320"/>
    <w:rsid w:val="000E11E9"/>
    <w:rsid w:val="000E31C5"/>
    <w:rsid w:val="000E4708"/>
    <w:rsid w:val="000E65FA"/>
    <w:rsid w:val="000F3B84"/>
    <w:rsid w:val="000F4233"/>
    <w:rsid w:val="000F5120"/>
    <w:rsid w:val="00100EFB"/>
    <w:rsid w:val="00102326"/>
    <w:rsid w:val="0010406C"/>
    <w:rsid w:val="0010645C"/>
    <w:rsid w:val="001145E1"/>
    <w:rsid w:val="00116123"/>
    <w:rsid w:val="001171CF"/>
    <w:rsid w:val="00121D71"/>
    <w:rsid w:val="00125D79"/>
    <w:rsid w:val="00130646"/>
    <w:rsid w:val="00131115"/>
    <w:rsid w:val="00131202"/>
    <w:rsid w:val="00131B1A"/>
    <w:rsid w:val="0013291D"/>
    <w:rsid w:val="00136C7F"/>
    <w:rsid w:val="00137006"/>
    <w:rsid w:val="00140E27"/>
    <w:rsid w:val="00141112"/>
    <w:rsid w:val="00142EB9"/>
    <w:rsid w:val="0014322C"/>
    <w:rsid w:val="00150B9F"/>
    <w:rsid w:val="00151533"/>
    <w:rsid w:val="00153167"/>
    <w:rsid w:val="00161BAD"/>
    <w:rsid w:val="00164EDB"/>
    <w:rsid w:val="00165AAB"/>
    <w:rsid w:val="00173B86"/>
    <w:rsid w:val="00173CE3"/>
    <w:rsid w:val="0018010D"/>
    <w:rsid w:val="00182C58"/>
    <w:rsid w:val="00183982"/>
    <w:rsid w:val="00185251"/>
    <w:rsid w:val="00193350"/>
    <w:rsid w:val="001971A1"/>
    <w:rsid w:val="00197635"/>
    <w:rsid w:val="001A4B62"/>
    <w:rsid w:val="001A7778"/>
    <w:rsid w:val="001B0C08"/>
    <w:rsid w:val="001B3AF8"/>
    <w:rsid w:val="001B4822"/>
    <w:rsid w:val="001B5957"/>
    <w:rsid w:val="001B5D0A"/>
    <w:rsid w:val="001C0F63"/>
    <w:rsid w:val="001C120A"/>
    <w:rsid w:val="001C4C81"/>
    <w:rsid w:val="001D1372"/>
    <w:rsid w:val="001D2124"/>
    <w:rsid w:val="001D38A8"/>
    <w:rsid w:val="001D6D53"/>
    <w:rsid w:val="001D72AE"/>
    <w:rsid w:val="001E05D5"/>
    <w:rsid w:val="001E192A"/>
    <w:rsid w:val="001E196C"/>
    <w:rsid w:val="001E19F2"/>
    <w:rsid w:val="001E6568"/>
    <w:rsid w:val="001E78C2"/>
    <w:rsid w:val="001F19D3"/>
    <w:rsid w:val="001F2C89"/>
    <w:rsid w:val="001F38B8"/>
    <w:rsid w:val="001F531C"/>
    <w:rsid w:val="00200CC7"/>
    <w:rsid w:val="00200D4A"/>
    <w:rsid w:val="002010AD"/>
    <w:rsid w:val="00203A84"/>
    <w:rsid w:val="00206649"/>
    <w:rsid w:val="00207D8B"/>
    <w:rsid w:val="00210001"/>
    <w:rsid w:val="00213B88"/>
    <w:rsid w:val="00215377"/>
    <w:rsid w:val="00215715"/>
    <w:rsid w:val="00215CBA"/>
    <w:rsid w:val="00215D34"/>
    <w:rsid w:val="00216089"/>
    <w:rsid w:val="00216425"/>
    <w:rsid w:val="00216BCF"/>
    <w:rsid w:val="00221163"/>
    <w:rsid w:val="00222972"/>
    <w:rsid w:val="002313CA"/>
    <w:rsid w:val="00232130"/>
    <w:rsid w:val="00234BBD"/>
    <w:rsid w:val="0023587D"/>
    <w:rsid w:val="00241E0C"/>
    <w:rsid w:val="00243252"/>
    <w:rsid w:val="00245455"/>
    <w:rsid w:val="00245734"/>
    <w:rsid w:val="0024736F"/>
    <w:rsid w:val="00247B20"/>
    <w:rsid w:val="002545B9"/>
    <w:rsid w:val="002548EB"/>
    <w:rsid w:val="00256196"/>
    <w:rsid w:val="002568B2"/>
    <w:rsid w:val="0026161A"/>
    <w:rsid w:val="0026336A"/>
    <w:rsid w:val="00265153"/>
    <w:rsid w:val="00265C8B"/>
    <w:rsid w:val="00270B0D"/>
    <w:rsid w:val="00272669"/>
    <w:rsid w:val="00272873"/>
    <w:rsid w:val="00275995"/>
    <w:rsid w:val="00275DCB"/>
    <w:rsid w:val="00280C7C"/>
    <w:rsid w:val="00282ABB"/>
    <w:rsid w:val="00283BCF"/>
    <w:rsid w:val="0028490A"/>
    <w:rsid w:val="002854D6"/>
    <w:rsid w:val="00292C10"/>
    <w:rsid w:val="00292FE9"/>
    <w:rsid w:val="002931F5"/>
    <w:rsid w:val="00297F67"/>
    <w:rsid w:val="002A51EE"/>
    <w:rsid w:val="002A7614"/>
    <w:rsid w:val="002B2618"/>
    <w:rsid w:val="002B3BC0"/>
    <w:rsid w:val="002B54FC"/>
    <w:rsid w:val="002C0F95"/>
    <w:rsid w:val="002C164A"/>
    <w:rsid w:val="002C279C"/>
    <w:rsid w:val="002C6A6F"/>
    <w:rsid w:val="002D1CAD"/>
    <w:rsid w:val="002D5A9A"/>
    <w:rsid w:val="002D66CD"/>
    <w:rsid w:val="002D70EF"/>
    <w:rsid w:val="002E7B17"/>
    <w:rsid w:val="002F06A7"/>
    <w:rsid w:val="002F1A92"/>
    <w:rsid w:val="002F3A23"/>
    <w:rsid w:val="00301195"/>
    <w:rsid w:val="00304B54"/>
    <w:rsid w:val="00305A74"/>
    <w:rsid w:val="003115AB"/>
    <w:rsid w:val="003131B0"/>
    <w:rsid w:val="00314741"/>
    <w:rsid w:val="003218B4"/>
    <w:rsid w:val="003218EE"/>
    <w:rsid w:val="00321E3A"/>
    <w:rsid w:val="003223AC"/>
    <w:rsid w:val="00325704"/>
    <w:rsid w:val="003257A9"/>
    <w:rsid w:val="003258D9"/>
    <w:rsid w:val="00325A27"/>
    <w:rsid w:val="003311D5"/>
    <w:rsid w:val="003352EC"/>
    <w:rsid w:val="00344F5A"/>
    <w:rsid w:val="003519A6"/>
    <w:rsid w:val="00353354"/>
    <w:rsid w:val="00361BA3"/>
    <w:rsid w:val="00363292"/>
    <w:rsid w:val="00365B36"/>
    <w:rsid w:val="0037264B"/>
    <w:rsid w:val="0037298B"/>
    <w:rsid w:val="00373677"/>
    <w:rsid w:val="0037391F"/>
    <w:rsid w:val="0037685A"/>
    <w:rsid w:val="00380341"/>
    <w:rsid w:val="00382464"/>
    <w:rsid w:val="003843E3"/>
    <w:rsid w:val="0039053B"/>
    <w:rsid w:val="00391E8E"/>
    <w:rsid w:val="0039216C"/>
    <w:rsid w:val="00393246"/>
    <w:rsid w:val="0039467E"/>
    <w:rsid w:val="00396417"/>
    <w:rsid w:val="00396616"/>
    <w:rsid w:val="003A3B7A"/>
    <w:rsid w:val="003A5CC7"/>
    <w:rsid w:val="003A5CF7"/>
    <w:rsid w:val="003B2459"/>
    <w:rsid w:val="003B6CD0"/>
    <w:rsid w:val="003B7B90"/>
    <w:rsid w:val="003C1D9C"/>
    <w:rsid w:val="003C28D7"/>
    <w:rsid w:val="003C352F"/>
    <w:rsid w:val="003D340B"/>
    <w:rsid w:val="003D483D"/>
    <w:rsid w:val="003D66BF"/>
    <w:rsid w:val="003D7137"/>
    <w:rsid w:val="003D744C"/>
    <w:rsid w:val="003E6E34"/>
    <w:rsid w:val="003E7BFE"/>
    <w:rsid w:val="003F252A"/>
    <w:rsid w:val="003F44B9"/>
    <w:rsid w:val="003F5356"/>
    <w:rsid w:val="00403639"/>
    <w:rsid w:val="0040455A"/>
    <w:rsid w:val="00406BA6"/>
    <w:rsid w:val="00407B27"/>
    <w:rsid w:val="004104B0"/>
    <w:rsid w:val="00411501"/>
    <w:rsid w:val="00412962"/>
    <w:rsid w:val="0041297D"/>
    <w:rsid w:val="004139A1"/>
    <w:rsid w:val="00421D3F"/>
    <w:rsid w:val="0042675F"/>
    <w:rsid w:val="00435105"/>
    <w:rsid w:val="00442BCE"/>
    <w:rsid w:val="00443986"/>
    <w:rsid w:val="00450F3D"/>
    <w:rsid w:val="00451BAA"/>
    <w:rsid w:val="00454F15"/>
    <w:rsid w:val="00455ADC"/>
    <w:rsid w:val="00457404"/>
    <w:rsid w:val="00464541"/>
    <w:rsid w:val="0046698A"/>
    <w:rsid w:val="004676B7"/>
    <w:rsid w:val="00467F3B"/>
    <w:rsid w:val="00477C87"/>
    <w:rsid w:val="00477D76"/>
    <w:rsid w:val="00482974"/>
    <w:rsid w:val="00483DF8"/>
    <w:rsid w:val="00484CB3"/>
    <w:rsid w:val="00486829"/>
    <w:rsid w:val="0049080F"/>
    <w:rsid w:val="00493B01"/>
    <w:rsid w:val="004978E0"/>
    <w:rsid w:val="004A161B"/>
    <w:rsid w:val="004A1D89"/>
    <w:rsid w:val="004A6F8E"/>
    <w:rsid w:val="004A7018"/>
    <w:rsid w:val="004A7FF7"/>
    <w:rsid w:val="004B1822"/>
    <w:rsid w:val="004B3034"/>
    <w:rsid w:val="004B5471"/>
    <w:rsid w:val="004B78B5"/>
    <w:rsid w:val="004C025C"/>
    <w:rsid w:val="004C0849"/>
    <w:rsid w:val="004C1385"/>
    <w:rsid w:val="004C1EB2"/>
    <w:rsid w:val="004C3952"/>
    <w:rsid w:val="004C68D8"/>
    <w:rsid w:val="004D3041"/>
    <w:rsid w:val="004D41FF"/>
    <w:rsid w:val="004E1175"/>
    <w:rsid w:val="004E401C"/>
    <w:rsid w:val="004E46AB"/>
    <w:rsid w:val="004E54EB"/>
    <w:rsid w:val="004E685F"/>
    <w:rsid w:val="004F0D09"/>
    <w:rsid w:val="004F2B01"/>
    <w:rsid w:val="004F2B02"/>
    <w:rsid w:val="004F352A"/>
    <w:rsid w:val="004F38BC"/>
    <w:rsid w:val="004F4202"/>
    <w:rsid w:val="004F5132"/>
    <w:rsid w:val="00500244"/>
    <w:rsid w:val="00501B33"/>
    <w:rsid w:val="00502265"/>
    <w:rsid w:val="00502281"/>
    <w:rsid w:val="005052CE"/>
    <w:rsid w:val="005063F9"/>
    <w:rsid w:val="00506AE8"/>
    <w:rsid w:val="005124A2"/>
    <w:rsid w:val="00513DC1"/>
    <w:rsid w:val="005220F8"/>
    <w:rsid w:val="00526853"/>
    <w:rsid w:val="00531451"/>
    <w:rsid w:val="00531B16"/>
    <w:rsid w:val="00533A6E"/>
    <w:rsid w:val="00535ECB"/>
    <w:rsid w:val="00550BA5"/>
    <w:rsid w:val="00550FB8"/>
    <w:rsid w:val="005560A1"/>
    <w:rsid w:val="00561EC9"/>
    <w:rsid w:val="00562566"/>
    <w:rsid w:val="00563F1A"/>
    <w:rsid w:val="005645F6"/>
    <w:rsid w:val="00565860"/>
    <w:rsid w:val="00567FC6"/>
    <w:rsid w:val="00571945"/>
    <w:rsid w:val="0057278D"/>
    <w:rsid w:val="00582FB7"/>
    <w:rsid w:val="00587415"/>
    <w:rsid w:val="00590364"/>
    <w:rsid w:val="005910FE"/>
    <w:rsid w:val="005928D8"/>
    <w:rsid w:val="00595F3C"/>
    <w:rsid w:val="00596965"/>
    <w:rsid w:val="005A16C4"/>
    <w:rsid w:val="005A1DEF"/>
    <w:rsid w:val="005A1EEF"/>
    <w:rsid w:val="005A278F"/>
    <w:rsid w:val="005A3024"/>
    <w:rsid w:val="005A4017"/>
    <w:rsid w:val="005B1CA2"/>
    <w:rsid w:val="005B33EB"/>
    <w:rsid w:val="005B6AC1"/>
    <w:rsid w:val="005B7B4E"/>
    <w:rsid w:val="005C1E1D"/>
    <w:rsid w:val="005C30B4"/>
    <w:rsid w:val="005C6CAB"/>
    <w:rsid w:val="005D011A"/>
    <w:rsid w:val="005D102A"/>
    <w:rsid w:val="005D3C18"/>
    <w:rsid w:val="005D4900"/>
    <w:rsid w:val="005D4B2E"/>
    <w:rsid w:val="005E3C4F"/>
    <w:rsid w:val="00602C23"/>
    <w:rsid w:val="00603D2D"/>
    <w:rsid w:val="006059EF"/>
    <w:rsid w:val="00607327"/>
    <w:rsid w:val="00607C99"/>
    <w:rsid w:val="00612EEE"/>
    <w:rsid w:val="00613372"/>
    <w:rsid w:val="00615306"/>
    <w:rsid w:val="006157DA"/>
    <w:rsid w:val="00616C89"/>
    <w:rsid w:val="00624C80"/>
    <w:rsid w:val="00624CD3"/>
    <w:rsid w:val="006255E5"/>
    <w:rsid w:val="00627D9E"/>
    <w:rsid w:val="00627F34"/>
    <w:rsid w:val="00632253"/>
    <w:rsid w:val="00632418"/>
    <w:rsid w:val="006329A0"/>
    <w:rsid w:val="006332E9"/>
    <w:rsid w:val="0063510E"/>
    <w:rsid w:val="006364F8"/>
    <w:rsid w:val="0064026B"/>
    <w:rsid w:val="00640287"/>
    <w:rsid w:val="00641C3D"/>
    <w:rsid w:val="00644444"/>
    <w:rsid w:val="00644F2E"/>
    <w:rsid w:val="00646B3E"/>
    <w:rsid w:val="006475FB"/>
    <w:rsid w:val="0064761F"/>
    <w:rsid w:val="00650C7A"/>
    <w:rsid w:val="0065105B"/>
    <w:rsid w:val="00651398"/>
    <w:rsid w:val="00653736"/>
    <w:rsid w:val="006545CA"/>
    <w:rsid w:val="00656B2D"/>
    <w:rsid w:val="0066164D"/>
    <w:rsid w:val="00661897"/>
    <w:rsid w:val="0066426C"/>
    <w:rsid w:val="00667233"/>
    <w:rsid w:val="00667A43"/>
    <w:rsid w:val="0067162C"/>
    <w:rsid w:val="00671766"/>
    <w:rsid w:val="00672F7F"/>
    <w:rsid w:val="00674A85"/>
    <w:rsid w:val="00675816"/>
    <w:rsid w:val="00680B98"/>
    <w:rsid w:val="00682167"/>
    <w:rsid w:val="00682727"/>
    <w:rsid w:val="0068371C"/>
    <w:rsid w:val="006839AD"/>
    <w:rsid w:val="00686335"/>
    <w:rsid w:val="00686668"/>
    <w:rsid w:val="00691D36"/>
    <w:rsid w:val="00691DC4"/>
    <w:rsid w:val="00693D71"/>
    <w:rsid w:val="00694223"/>
    <w:rsid w:val="00694264"/>
    <w:rsid w:val="006976FF"/>
    <w:rsid w:val="0069786B"/>
    <w:rsid w:val="006A058A"/>
    <w:rsid w:val="006A76D4"/>
    <w:rsid w:val="006B294B"/>
    <w:rsid w:val="006B3E8A"/>
    <w:rsid w:val="006B5A27"/>
    <w:rsid w:val="006B5E8F"/>
    <w:rsid w:val="006C05E9"/>
    <w:rsid w:val="006C17C6"/>
    <w:rsid w:val="006C17D4"/>
    <w:rsid w:val="006C255A"/>
    <w:rsid w:val="006C2D60"/>
    <w:rsid w:val="006C3F9C"/>
    <w:rsid w:val="006C472A"/>
    <w:rsid w:val="006C4D68"/>
    <w:rsid w:val="006C6155"/>
    <w:rsid w:val="006D0BBF"/>
    <w:rsid w:val="006D4316"/>
    <w:rsid w:val="006D451D"/>
    <w:rsid w:val="006D53EB"/>
    <w:rsid w:val="006D5992"/>
    <w:rsid w:val="006D72EC"/>
    <w:rsid w:val="006E0E31"/>
    <w:rsid w:val="006E2167"/>
    <w:rsid w:val="006E3D7C"/>
    <w:rsid w:val="006E7835"/>
    <w:rsid w:val="006E7D1C"/>
    <w:rsid w:val="006F03B9"/>
    <w:rsid w:val="006F2D0F"/>
    <w:rsid w:val="006F3931"/>
    <w:rsid w:val="006F3AD1"/>
    <w:rsid w:val="006F40E3"/>
    <w:rsid w:val="006F615C"/>
    <w:rsid w:val="006F7625"/>
    <w:rsid w:val="00702B7C"/>
    <w:rsid w:val="00703AB5"/>
    <w:rsid w:val="007104DF"/>
    <w:rsid w:val="007108B6"/>
    <w:rsid w:val="00710BF6"/>
    <w:rsid w:val="0071145A"/>
    <w:rsid w:val="00716B45"/>
    <w:rsid w:val="00716E90"/>
    <w:rsid w:val="007217BD"/>
    <w:rsid w:val="00727DFA"/>
    <w:rsid w:val="00734DBC"/>
    <w:rsid w:val="00734EB1"/>
    <w:rsid w:val="0073593D"/>
    <w:rsid w:val="0073725F"/>
    <w:rsid w:val="007414A1"/>
    <w:rsid w:val="0074296C"/>
    <w:rsid w:val="00743270"/>
    <w:rsid w:val="00743D66"/>
    <w:rsid w:val="007456E7"/>
    <w:rsid w:val="00745DA4"/>
    <w:rsid w:val="00750D24"/>
    <w:rsid w:val="007511DD"/>
    <w:rsid w:val="0075225F"/>
    <w:rsid w:val="00752469"/>
    <w:rsid w:val="007533EC"/>
    <w:rsid w:val="007533F1"/>
    <w:rsid w:val="00754088"/>
    <w:rsid w:val="0075605E"/>
    <w:rsid w:val="00757AA7"/>
    <w:rsid w:val="007624E5"/>
    <w:rsid w:val="0076753A"/>
    <w:rsid w:val="00773036"/>
    <w:rsid w:val="00775353"/>
    <w:rsid w:val="00777CBC"/>
    <w:rsid w:val="00780718"/>
    <w:rsid w:val="007809C9"/>
    <w:rsid w:val="0078185B"/>
    <w:rsid w:val="007840F3"/>
    <w:rsid w:val="00784480"/>
    <w:rsid w:val="007867A6"/>
    <w:rsid w:val="00786849"/>
    <w:rsid w:val="00790860"/>
    <w:rsid w:val="00791922"/>
    <w:rsid w:val="00791DB2"/>
    <w:rsid w:val="00793469"/>
    <w:rsid w:val="0079359B"/>
    <w:rsid w:val="00793814"/>
    <w:rsid w:val="0079418F"/>
    <w:rsid w:val="00797247"/>
    <w:rsid w:val="00797F96"/>
    <w:rsid w:val="007A042F"/>
    <w:rsid w:val="007A07D1"/>
    <w:rsid w:val="007A535E"/>
    <w:rsid w:val="007C00D5"/>
    <w:rsid w:val="007C66F4"/>
    <w:rsid w:val="007C6948"/>
    <w:rsid w:val="007C75E9"/>
    <w:rsid w:val="007D26AB"/>
    <w:rsid w:val="007D2D0C"/>
    <w:rsid w:val="007D4C80"/>
    <w:rsid w:val="007D5BCC"/>
    <w:rsid w:val="007D5D4C"/>
    <w:rsid w:val="007D685F"/>
    <w:rsid w:val="007D6892"/>
    <w:rsid w:val="007E1819"/>
    <w:rsid w:val="007E42C7"/>
    <w:rsid w:val="007E5679"/>
    <w:rsid w:val="007E7673"/>
    <w:rsid w:val="007F41C7"/>
    <w:rsid w:val="007F56C1"/>
    <w:rsid w:val="008009C8"/>
    <w:rsid w:val="008010FC"/>
    <w:rsid w:val="0080208F"/>
    <w:rsid w:val="00803572"/>
    <w:rsid w:val="00807011"/>
    <w:rsid w:val="008072E4"/>
    <w:rsid w:val="00810B8B"/>
    <w:rsid w:val="008115C0"/>
    <w:rsid w:val="00815E9C"/>
    <w:rsid w:val="00817860"/>
    <w:rsid w:val="00820A4D"/>
    <w:rsid w:val="008212DF"/>
    <w:rsid w:val="0082139B"/>
    <w:rsid w:val="0082156B"/>
    <w:rsid w:val="00822CB6"/>
    <w:rsid w:val="00823CC3"/>
    <w:rsid w:val="00826FB0"/>
    <w:rsid w:val="00827CF8"/>
    <w:rsid w:val="00827F61"/>
    <w:rsid w:val="008306D5"/>
    <w:rsid w:val="008307BB"/>
    <w:rsid w:val="00830B93"/>
    <w:rsid w:val="008340EB"/>
    <w:rsid w:val="00835277"/>
    <w:rsid w:val="00836CC2"/>
    <w:rsid w:val="00836D8A"/>
    <w:rsid w:val="008377D4"/>
    <w:rsid w:val="00840EA0"/>
    <w:rsid w:val="00842651"/>
    <w:rsid w:val="00842EFD"/>
    <w:rsid w:val="00843B22"/>
    <w:rsid w:val="00846099"/>
    <w:rsid w:val="0084707E"/>
    <w:rsid w:val="00847EBB"/>
    <w:rsid w:val="00850B56"/>
    <w:rsid w:val="008522D3"/>
    <w:rsid w:val="008525BB"/>
    <w:rsid w:val="00855217"/>
    <w:rsid w:val="00856CFB"/>
    <w:rsid w:val="00863E9D"/>
    <w:rsid w:val="0086431F"/>
    <w:rsid w:val="00864AF4"/>
    <w:rsid w:val="00866B0E"/>
    <w:rsid w:val="008754A5"/>
    <w:rsid w:val="00875B51"/>
    <w:rsid w:val="00881BAB"/>
    <w:rsid w:val="0088303C"/>
    <w:rsid w:val="00883571"/>
    <w:rsid w:val="008842A2"/>
    <w:rsid w:val="00884742"/>
    <w:rsid w:val="00884E2B"/>
    <w:rsid w:val="008856D4"/>
    <w:rsid w:val="00887225"/>
    <w:rsid w:val="008900E9"/>
    <w:rsid w:val="00893E48"/>
    <w:rsid w:val="0089714C"/>
    <w:rsid w:val="0089751C"/>
    <w:rsid w:val="008A1C02"/>
    <w:rsid w:val="008A21BB"/>
    <w:rsid w:val="008A5629"/>
    <w:rsid w:val="008B16B3"/>
    <w:rsid w:val="008B2576"/>
    <w:rsid w:val="008B5AA3"/>
    <w:rsid w:val="008C2217"/>
    <w:rsid w:val="008C3366"/>
    <w:rsid w:val="008C47E4"/>
    <w:rsid w:val="008D1C48"/>
    <w:rsid w:val="008D670E"/>
    <w:rsid w:val="008D6A6B"/>
    <w:rsid w:val="008D71FA"/>
    <w:rsid w:val="008D77A9"/>
    <w:rsid w:val="008E0DA7"/>
    <w:rsid w:val="008E1F9C"/>
    <w:rsid w:val="008E3160"/>
    <w:rsid w:val="008E3DB8"/>
    <w:rsid w:val="008F0159"/>
    <w:rsid w:val="008F1732"/>
    <w:rsid w:val="008F3AD2"/>
    <w:rsid w:val="008F4E4A"/>
    <w:rsid w:val="00900A9B"/>
    <w:rsid w:val="009037DD"/>
    <w:rsid w:val="00906492"/>
    <w:rsid w:val="009070D9"/>
    <w:rsid w:val="009075CD"/>
    <w:rsid w:val="00910E30"/>
    <w:rsid w:val="00913CFD"/>
    <w:rsid w:val="009151D9"/>
    <w:rsid w:val="00915557"/>
    <w:rsid w:val="0091575D"/>
    <w:rsid w:val="0091594E"/>
    <w:rsid w:val="00916FF9"/>
    <w:rsid w:val="00921F9D"/>
    <w:rsid w:val="00922429"/>
    <w:rsid w:val="0093063F"/>
    <w:rsid w:val="009328A0"/>
    <w:rsid w:val="0093496A"/>
    <w:rsid w:val="00934D6D"/>
    <w:rsid w:val="00937316"/>
    <w:rsid w:val="0093779B"/>
    <w:rsid w:val="00940AAB"/>
    <w:rsid w:val="00940C43"/>
    <w:rsid w:val="00942077"/>
    <w:rsid w:val="009434C2"/>
    <w:rsid w:val="009446F8"/>
    <w:rsid w:val="0094667B"/>
    <w:rsid w:val="0094750F"/>
    <w:rsid w:val="00952891"/>
    <w:rsid w:val="009557AE"/>
    <w:rsid w:val="009559D3"/>
    <w:rsid w:val="009669F5"/>
    <w:rsid w:val="00972086"/>
    <w:rsid w:val="00972612"/>
    <w:rsid w:val="00973A55"/>
    <w:rsid w:val="0097607A"/>
    <w:rsid w:val="009776AD"/>
    <w:rsid w:val="009862BC"/>
    <w:rsid w:val="0098765D"/>
    <w:rsid w:val="00987F51"/>
    <w:rsid w:val="00991839"/>
    <w:rsid w:val="009928A9"/>
    <w:rsid w:val="00993D79"/>
    <w:rsid w:val="00996D61"/>
    <w:rsid w:val="009A62FB"/>
    <w:rsid w:val="009A6EE6"/>
    <w:rsid w:val="009B0353"/>
    <w:rsid w:val="009B1EE4"/>
    <w:rsid w:val="009B2AC6"/>
    <w:rsid w:val="009B3AB4"/>
    <w:rsid w:val="009B6714"/>
    <w:rsid w:val="009B7DF7"/>
    <w:rsid w:val="009C1F96"/>
    <w:rsid w:val="009C5CB0"/>
    <w:rsid w:val="009C5EAA"/>
    <w:rsid w:val="009D4FB7"/>
    <w:rsid w:val="009D5398"/>
    <w:rsid w:val="009D79BD"/>
    <w:rsid w:val="009E13E1"/>
    <w:rsid w:val="009E2190"/>
    <w:rsid w:val="009E2836"/>
    <w:rsid w:val="009E3AD8"/>
    <w:rsid w:val="009F3905"/>
    <w:rsid w:val="009F489F"/>
    <w:rsid w:val="00A00BAB"/>
    <w:rsid w:val="00A04C3E"/>
    <w:rsid w:val="00A10284"/>
    <w:rsid w:val="00A1232D"/>
    <w:rsid w:val="00A12521"/>
    <w:rsid w:val="00A14DEB"/>
    <w:rsid w:val="00A16D73"/>
    <w:rsid w:val="00A2383E"/>
    <w:rsid w:val="00A2530C"/>
    <w:rsid w:val="00A27C80"/>
    <w:rsid w:val="00A33A29"/>
    <w:rsid w:val="00A34121"/>
    <w:rsid w:val="00A41030"/>
    <w:rsid w:val="00A41287"/>
    <w:rsid w:val="00A50A2D"/>
    <w:rsid w:val="00A5163B"/>
    <w:rsid w:val="00A543C3"/>
    <w:rsid w:val="00A617B4"/>
    <w:rsid w:val="00A63D8F"/>
    <w:rsid w:val="00A6704B"/>
    <w:rsid w:val="00A675AB"/>
    <w:rsid w:val="00A67839"/>
    <w:rsid w:val="00A714E2"/>
    <w:rsid w:val="00A81EA3"/>
    <w:rsid w:val="00A8405C"/>
    <w:rsid w:val="00A847EA"/>
    <w:rsid w:val="00A84A7F"/>
    <w:rsid w:val="00A85FE5"/>
    <w:rsid w:val="00A93C0E"/>
    <w:rsid w:val="00A96A02"/>
    <w:rsid w:val="00A96CDA"/>
    <w:rsid w:val="00A96F73"/>
    <w:rsid w:val="00AA2605"/>
    <w:rsid w:val="00AA7813"/>
    <w:rsid w:val="00AB4885"/>
    <w:rsid w:val="00AB71BB"/>
    <w:rsid w:val="00AC002D"/>
    <w:rsid w:val="00AC028A"/>
    <w:rsid w:val="00AC02EE"/>
    <w:rsid w:val="00AC0C47"/>
    <w:rsid w:val="00AC2F3A"/>
    <w:rsid w:val="00AC5606"/>
    <w:rsid w:val="00AD2BCE"/>
    <w:rsid w:val="00AD2C5C"/>
    <w:rsid w:val="00AD7B4C"/>
    <w:rsid w:val="00AE3050"/>
    <w:rsid w:val="00AE37DF"/>
    <w:rsid w:val="00AE5F31"/>
    <w:rsid w:val="00AF368C"/>
    <w:rsid w:val="00AF3EF7"/>
    <w:rsid w:val="00AF563B"/>
    <w:rsid w:val="00B01729"/>
    <w:rsid w:val="00B01828"/>
    <w:rsid w:val="00B01CFB"/>
    <w:rsid w:val="00B01E2D"/>
    <w:rsid w:val="00B02B92"/>
    <w:rsid w:val="00B03A0C"/>
    <w:rsid w:val="00B046C4"/>
    <w:rsid w:val="00B0523E"/>
    <w:rsid w:val="00B06A4A"/>
    <w:rsid w:val="00B0770A"/>
    <w:rsid w:val="00B12035"/>
    <w:rsid w:val="00B16886"/>
    <w:rsid w:val="00B21D14"/>
    <w:rsid w:val="00B2451A"/>
    <w:rsid w:val="00B254E0"/>
    <w:rsid w:val="00B279C2"/>
    <w:rsid w:val="00B332CD"/>
    <w:rsid w:val="00B3476C"/>
    <w:rsid w:val="00B378D0"/>
    <w:rsid w:val="00B41AC7"/>
    <w:rsid w:val="00B42445"/>
    <w:rsid w:val="00B4349A"/>
    <w:rsid w:val="00B4368E"/>
    <w:rsid w:val="00B452F4"/>
    <w:rsid w:val="00B51468"/>
    <w:rsid w:val="00B54633"/>
    <w:rsid w:val="00B60756"/>
    <w:rsid w:val="00B61D8D"/>
    <w:rsid w:val="00B6368B"/>
    <w:rsid w:val="00B66689"/>
    <w:rsid w:val="00B71D98"/>
    <w:rsid w:val="00B731DF"/>
    <w:rsid w:val="00B75561"/>
    <w:rsid w:val="00B7630C"/>
    <w:rsid w:val="00B764C9"/>
    <w:rsid w:val="00B7744A"/>
    <w:rsid w:val="00B807A7"/>
    <w:rsid w:val="00B80D5C"/>
    <w:rsid w:val="00B82D44"/>
    <w:rsid w:val="00B85E98"/>
    <w:rsid w:val="00B90390"/>
    <w:rsid w:val="00B946EF"/>
    <w:rsid w:val="00B94871"/>
    <w:rsid w:val="00BA74B9"/>
    <w:rsid w:val="00BB2470"/>
    <w:rsid w:val="00BB3011"/>
    <w:rsid w:val="00BB6466"/>
    <w:rsid w:val="00BB7533"/>
    <w:rsid w:val="00BB7CD8"/>
    <w:rsid w:val="00BC1B7B"/>
    <w:rsid w:val="00BC29EC"/>
    <w:rsid w:val="00BC2CA6"/>
    <w:rsid w:val="00BC3D34"/>
    <w:rsid w:val="00BC3F46"/>
    <w:rsid w:val="00BC5137"/>
    <w:rsid w:val="00BC6A9B"/>
    <w:rsid w:val="00BD0320"/>
    <w:rsid w:val="00BD2509"/>
    <w:rsid w:val="00BD2BFC"/>
    <w:rsid w:val="00BE0073"/>
    <w:rsid w:val="00BE0108"/>
    <w:rsid w:val="00BE0BCA"/>
    <w:rsid w:val="00BE66A2"/>
    <w:rsid w:val="00BE6964"/>
    <w:rsid w:val="00BF1608"/>
    <w:rsid w:val="00BF2492"/>
    <w:rsid w:val="00BF713C"/>
    <w:rsid w:val="00BF7167"/>
    <w:rsid w:val="00C02103"/>
    <w:rsid w:val="00C02B15"/>
    <w:rsid w:val="00C04295"/>
    <w:rsid w:val="00C054B7"/>
    <w:rsid w:val="00C05EC9"/>
    <w:rsid w:val="00C0752A"/>
    <w:rsid w:val="00C11057"/>
    <w:rsid w:val="00C17C3F"/>
    <w:rsid w:val="00C20DE2"/>
    <w:rsid w:val="00C25FAF"/>
    <w:rsid w:val="00C272E8"/>
    <w:rsid w:val="00C272F8"/>
    <w:rsid w:val="00C31259"/>
    <w:rsid w:val="00C355D6"/>
    <w:rsid w:val="00C40C33"/>
    <w:rsid w:val="00C446BC"/>
    <w:rsid w:val="00C452FA"/>
    <w:rsid w:val="00C4610D"/>
    <w:rsid w:val="00C46513"/>
    <w:rsid w:val="00C46946"/>
    <w:rsid w:val="00C479C4"/>
    <w:rsid w:val="00C50AF4"/>
    <w:rsid w:val="00C50D14"/>
    <w:rsid w:val="00C51668"/>
    <w:rsid w:val="00C51E66"/>
    <w:rsid w:val="00C52089"/>
    <w:rsid w:val="00C54F41"/>
    <w:rsid w:val="00C5651B"/>
    <w:rsid w:val="00C643AC"/>
    <w:rsid w:val="00C657C2"/>
    <w:rsid w:val="00C66029"/>
    <w:rsid w:val="00C66DD9"/>
    <w:rsid w:val="00C66E0F"/>
    <w:rsid w:val="00C66EAF"/>
    <w:rsid w:val="00C701BA"/>
    <w:rsid w:val="00C76CCE"/>
    <w:rsid w:val="00C801CC"/>
    <w:rsid w:val="00C80B42"/>
    <w:rsid w:val="00C81841"/>
    <w:rsid w:val="00C83AD1"/>
    <w:rsid w:val="00C842C0"/>
    <w:rsid w:val="00C84D57"/>
    <w:rsid w:val="00C87F2F"/>
    <w:rsid w:val="00C940DE"/>
    <w:rsid w:val="00C95606"/>
    <w:rsid w:val="00C95B29"/>
    <w:rsid w:val="00C9767B"/>
    <w:rsid w:val="00CA4E1E"/>
    <w:rsid w:val="00CA6A3F"/>
    <w:rsid w:val="00CB0B40"/>
    <w:rsid w:val="00CB1432"/>
    <w:rsid w:val="00CB252D"/>
    <w:rsid w:val="00CB5347"/>
    <w:rsid w:val="00CB56B6"/>
    <w:rsid w:val="00CB5CA7"/>
    <w:rsid w:val="00CB5D78"/>
    <w:rsid w:val="00CB6062"/>
    <w:rsid w:val="00CC1F77"/>
    <w:rsid w:val="00CC58D8"/>
    <w:rsid w:val="00CD4D1D"/>
    <w:rsid w:val="00CD6123"/>
    <w:rsid w:val="00CD6E0E"/>
    <w:rsid w:val="00CD7FAF"/>
    <w:rsid w:val="00CE214C"/>
    <w:rsid w:val="00CE3964"/>
    <w:rsid w:val="00CF3875"/>
    <w:rsid w:val="00CF409D"/>
    <w:rsid w:val="00D00F7B"/>
    <w:rsid w:val="00D01989"/>
    <w:rsid w:val="00D05172"/>
    <w:rsid w:val="00D058DB"/>
    <w:rsid w:val="00D059A2"/>
    <w:rsid w:val="00D07B38"/>
    <w:rsid w:val="00D10760"/>
    <w:rsid w:val="00D14405"/>
    <w:rsid w:val="00D17433"/>
    <w:rsid w:val="00D232B4"/>
    <w:rsid w:val="00D244BA"/>
    <w:rsid w:val="00D25481"/>
    <w:rsid w:val="00D25AE1"/>
    <w:rsid w:val="00D30E21"/>
    <w:rsid w:val="00D311C4"/>
    <w:rsid w:val="00D31D96"/>
    <w:rsid w:val="00D3222C"/>
    <w:rsid w:val="00D3420D"/>
    <w:rsid w:val="00D345CF"/>
    <w:rsid w:val="00D366E9"/>
    <w:rsid w:val="00D37724"/>
    <w:rsid w:val="00D40400"/>
    <w:rsid w:val="00D43595"/>
    <w:rsid w:val="00D44C3E"/>
    <w:rsid w:val="00D4513C"/>
    <w:rsid w:val="00D45891"/>
    <w:rsid w:val="00D47DDB"/>
    <w:rsid w:val="00D530EE"/>
    <w:rsid w:val="00D60E33"/>
    <w:rsid w:val="00D6295D"/>
    <w:rsid w:val="00D64688"/>
    <w:rsid w:val="00D657D2"/>
    <w:rsid w:val="00D733D6"/>
    <w:rsid w:val="00D75CFD"/>
    <w:rsid w:val="00D80202"/>
    <w:rsid w:val="00D83702"/>
    <w:rsid w:val="00D83A5E"/>
    <w:rsid w:val="00D84F32"/>
    <w:rsid w:val="00D85CF5"/>
    <w:rsid w:val="00D86BBC"/>
    <w:rsid w:val="00D87C8E"/>
    <w:rsid w:val="00D92971"/>
    <w:rsid w:val="00D9349A"/>
    <w:rsid w:val="00D9556B"/>
    <w:rsid w:val="00DA4FEA"/>
    <w:rsid w:val="00DB19AE"/>
    <w:rsid w:val="00DB2C11"/>
    <w:rsid w:val="00DB3239"/>
    <w:rsid w:val="00DB404B"/>
    <w:rsid w:val="00DC0D28"/>
    <w:rsid w:val="00DC1600"/>
    <w:rsid w:val="00DC2EEF"/>
    <w:rsid w:val="00DC34A3"/>
    <w:rsid w:val="00DD4C33"/>
    <w:rsid w:val="00DD573C"/>
    <w:rsid w:val="00DD7BCA"/>
    <w:rsid w:val="00DE08DB"/>
    <w:rsid w:val="00DE0DA2"/>
    <w:rsid w:val="00DE1A95"/>
    <w:rsid w:val="00DE304A"/>
    <w:rsid w:val="00DE43BB"/>
    <w:rsid w:val="00DE4CE6"/>
    <w:rsid w:val="00DE68B7"/>
    <w:rsid w:val="00E014F6"/>
    <w:rsid w:val="00E133C9"/>
    <w:rsid w:val="00E13478"/>
    <w:rsid w:val="00E15921"/>
    <w:rsid w:val="00E15BDC"/>
    <w:rsid w:val="00E16F6D"/>
    <w:rsid w:val="00E21E3F"/>
    <w:rsid w:val="00E25D94"/>
    <w:rsid w:val="00E31B08"/>
    <w:rsid w:val="00E31F59"/>
    <w:rsid w:val="00E338F9"/>
    <w:rsid w:val="00E33DAF"/>
    <w:rsid w:val="00E40838"/>
    <w:rsid w:val="00E41A1B"/>
    <w:rsid w:val="00E43C26"/>
    <w:rsid w:val="00E44DFB"/>
    <w:rsid w:val="00E453DE"/>
    <w:rsid w:val="00E47639"/>
    <w:rsid w:val="00E47A1F"/>
    <w:rsid w:val="00E54D69"/>
    <w:rsid w:val="00E551CA"/>
    <w:rsid w:val="00E56FE4"/>
    <w:rsid w:val="00E606B6"/>
    <w:rsid w:val="00E6491E"/>
    <w:rsid w:val="00E704A0"/>
    <w:rsid w:val="00E751C6"/>
    <w:rsid w:val="00E76610"/>
    <w:rsid w:val="00E8521F"/>
    <w:rsid w:val="00E85EA7"/>
    <w:rsid w:val="00E90288"/>
    <w:rsid w:val="00E90FDE"/>
    <w:rsid w:val="00E952D5"/>
    <w:rsid w:val="00E9540F"/>
    <w:rsid w:val="00E96821"/>
    <w:rsid w:val="00E975C5"/>
    <w:rsid w:val="00EA5A6C"/>
    <w:rsid w:val="00EB15E5"/>
    <w:rsid w:val="00EB2364"/>
    <w:rsid w:val="00EB733B"/>
    <w:rsid w:val="00EC1536"/>
    <w:rsid w:val="00EC277E"/>
    <w:rsid w:val="00EC30FD"/>
    <w:rsid w:val="00EC4A9D"/>
    <w:rsid w:val="00EC547E"/>
    <w:rsid w:val="00EC558A"/>
    <w:rsid w:val="00EC5B60"/>
    <w:rsid w:val="00EC7721"/>
    <w:rsid w:val="00EC7A73"/>
    <w:rsid w:val="00ED29C9"/>
    <w:rsid w:val="00ED6011"/>
    <w:rsid w:val="00ED74FF"/>
    <w:rsid w:val="00EE5A42"/>
    <w:rsid w:val="00EE5E81"/>
    <w:rsid w:val="00EE6C98"/>
    <w:rsid w:val="00EE76D1"/>
    <w:rsid w:val="00EF035E"/>
    <w:rsid w:val="00EF1EF1"/>
    <w:rsid w:val="00EF3B00"/>
    <w:rsid w:val="00EF490E"/>
    <w:rsid w:val="00EF5170"/>
    <w:rsid w:val="00F02AE3"/>
    <w:rsid w:val="00F03C6A"/>
    <w:rsid w:val="00F049D2"/>
    <w:rsid w:val="00F05139"/>
    <w:rsid w:val="00F07E09"/>
    <w:rsid w:val="00F1076E"/>
    <w:rsid w:val="00F11893"/>
    <w:rsid w:val="00F1597E"/>
    <w:rsid w:val="00F16B6C"/>
    <w:rsid w:val="00F20003"/>
    <w:rsid w:val="00F20525"/>
    <w:rsid w:val="00F22E88"/>
    <w:rsid w:val="00F265BE"/>
    <w:rsid w:val="00F26965"/>
    <w:rsid w:val="00F314C5"/>
    <w:rsid w:val="00F37059"/>
    <w:rsid w:val="00F37C1E"/>
    <w:rsid w:val="00F44AF3"/>
    <w:rsid w:val="00F46A8F"/>
    <w:rsid w:val="00F504B1"/>
    <w:rsid w:val="00F51231"/>
    <w:rsid w:val="00F52044"/>
    <w:rsid w:val="00F529DF"/>
    <w:rsid w:val="00F531A9"/>
    <w:rsid w:val="00F53A12"/>
    <w:rsid w:val="00F544DD"/>
    <w:rsid w:val="00F54E62"/>
    <w:rsid w:val="00F57005"/>
    <w:rsid w:val="00F57684"/>
    <w:rsid w:val="00F63935"/>
    <w:rsid w:val="00F72275"/>
    <w:rsid w:val="00F7427A"/>
    <w:rsid w:val="00F74C88"/>
    <w:rsid w:val="00F804BD"/>
    <w:rsid w:val="00F81754"/>
    <w:rsid w:val="00F81A73"/>
    <w:rsid w:val="00F822D2"/>
    <w:rsid w:val="00F83E44"/>
    <w:rsid w:val="00F84745"/>
    <w:rsid w:val="00F86246"/>
    <w:rsid w:val="00F86B5A"/>
    <w:rsid w:val="00F87CA5"/>
    <w:rsid w:val="00F909B3"/>
    <w:rsid w:val="00F915E5"/>
    <w:rsid w:val="00F92208"/>
    <w:rsid w:val="00F92825"/>
    <w:rsid w:val="00F95168"/>
    <w:rsid w:val="00FA02B4"/>
    <w:rsid w:val="00FA2421"/>
    <w:rsid w:val="00FA25C5"/>
    <w:rsid w:val="00FA39F1"/>
    <w:rsid w:val="00FA4B29"/>
    <w:rsid w:val="00FA6EDE"/>
    <w:rsid w:val="00FA6FDD"/>
    <w:rsid w:val="00FB2615"/>
    <w:rsid w:val="00FB3D02"/>
    <w:rsid w:val="00FB4C35"/>
    <w:rsid w:val="00FB52A5"/>
    <w:rsid w:val="00FB54C6"/>
    <w:rsid w:val="00FB766E"/>
    <w:rsid w:val="00FB77EA"/>
    <w:rsid w:val="00FB782E"/>
    <w:rsid w:val="00FC07D0"/>
    <w:rsid w:val="00FC0A8E"/>
    <w:rsid w:val="00FC48FF"/>
    <w:rsid w:val="00FC7C8F"/>
    <w:rsid w:val="00FD0A5C"/>
    <w:rsid w:val="00FD1FD8"/>
    <w:rsid w:val="00FD5533"/>
    <w:rsid w:val="00FD5C84"/>
    <w:rsid w:val="00FD5FCF"/>
    <w:rsid w:val="00FD777E"/>
    <w:rsid w:val="00FD7979"/>
    <w:rsid w:val="00FD7ABA"/>
    <w:rsid w:val="00FE0FA1"/>
    <w:rsid w:val="00FE4416"/>
    <w:rsid w:val="00FE540B"/>
    <w:rsid w:val="00FE7A1E"/>
    <w:rsid w:val="00FF4BE0"/>
    <w:rsid w:val="00FF75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4:docId w14:val="29A8C6F6"/>
  <w15:docId w15:val="{F8E29CC8-2307-46E8-837C-27F94DF7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FD1FD8"/>
    <w:pPr>
      <w:jc w:val="both"/>
    </w:pPr>
    <w:rPr>
      <w:rFonts w:ascii="Trebuchet MS" w:hAnsi="Trebuchet MS"/>
      <w:sz w:val="24"/>
      <w:lang w:val="es-ES_tradnl"/>
    </w:rPr>
  </w:style>
  <w:style w:type="paragraph" w:styleId="1izenburua">
    <w:name w:val="heading 1"/>
    <w:basedOn w:val="Normala"/>
    <w:next w:val="Normala"/>
    <w:qFormat/>
    <w:rsid w:val="00FD1FD8"/>
    <w:pPr>
      <w:keepNext/>
      <w:spacing w:before="60" w:after="60"/>
      <w:jc w:val="center"/>
      <w:outlineLvl w:val="0"/>
    </w:pPr>
    <w:rPr>
      <w:b/>
      <w:caps/>
      <w:kern w:val="28"/>
      <w:sz w:val="28"/>
      <w:szCs w:val="28"/>
    </w:rPr>
  </w:style>
  <w:style w:type="paragraph" w:styleId="2izenburua">
    <w:name w:val="heading 2"/>
    <w:basedOn w:val="Normala"/>
    <w:next w:val="Normala"/>
    <w:qFormat/>
    <w:pPr>
      <w:keepNext/>
      <w:numPr>
        <w:ilvl w:val="1"/>
        <w:numId w:val="1"/>
      </w:numPr>
      <w:spacing w:before="60" w:after="60"/>
      <w:outlineLvl w:val="1"/>
    </w:pPr>
    <w:rPr>
      <w:b/>
      <w:smallCaps/>
    </w:rPr>
  </w:style>
  <w:style w:type="paragraph" w:styleId="3izenburua">
    <w:name w:val="heading 3"/>
    <w:basedOn w:val="Normala"/>
    <w:next w:val="Normala"/>
    <w:qFormat/>
    <w:pPr>
      <w:keepNext/>
      <w:numPr>
        <w:ilvl w:val="2"/>
        <w:numId w:val="1"/>
      </w:numPr>
      <w:spacing w:before="60" w:after="60"/>
      <w:outlineLvl w:val="2"/>
    </w:pPr>
    <w:rPr>
      <w:b/>
    </w:rPr>
  </w:style>
  <w:style w:type="paragraph" w:styleId="4izenburua">
    <w:name w:val="heading 4"/>
    <w:basedOn w:val="Normala"/>
    <w:next w:val="Normala"/>
    <w:qFormat/>
    <w:pPr>
      <w:keepNext/>
      <w:numPr>
        <w:ilvl w:val="3"/>
        <w:numId w:val="1"/>
      </w:numPr>
      <w:spacing w:before="60" w:after="60"/>
      <w:outlineLvl w:val="3"/>
    </w:pPr>
    <w:rPr>
      <w:b/>
    </w:rPr>
  </w:style>
  <w:style w:type="paragraph" w:styleId="5izenburua">
    <w:name w:val="heading 5"/>
    <w:basedOn w:val="Normala"/>
    <w:next w:val="Normala"/>
    <w:qFormat/>
    <w:pPr>
      <w:numPr>
        <w:ilvl w:val="4"/>
        <w:numId w:val="1"/>
      </w:numPr>
      <w:spacing w:before="60" w:after="60"/>
      <w:outlineLvl w:val="4"/>
    </w:pPr>
    <w:rPr>
      <w:b/>
    </w:rPr>
  </w:style>
  <w:style w:type="paragraph" w:styleId="6izenburua">
    <w:name w:val="heading 6"/>
    <w:basedOn w:val="Normala"/>
    <w:next w:val="Normala"/>
    <w:qFormat/>
    <w:rsid w:val="00DB404B"/>
    <w:pPr>
      <w:numPr>
        <w:ilvl w:val="5"/>
        <w:numId w:val="1"/>
      </w:numPr>
      <w:spacing w:before="240" w:after="60"/>
      <w:outlineLvl w:val="5"/>
    </w:pPr>
    <w:rPr>
      <w:i/>
    </w:rPr>
  </w:style>
  <w:style w:type="paragraph" w:styleId="7izenburua">
    <w:name w:val="heading 7"/>
    <w:basedOn w:val="Normala"/>
    <w:next w:val="Normala"/>
    <w:qFormat/>
    <w:rsid w:val="00DB404B"/>
    <w:pPr>
      <w:numPr>
        <w:ilvl w:val="6"/>
        <w:numId w:val="1"/>
      </w:numPr>
      <w:spacing w:before="240" w:after="60"/>
      <w:outlineLvl w:val="6"/>
    </w:pPr>
  </w:style>
  <w:style w:type="paragraph" w:styleId="8izenburua">
    <w:name w:val="heading 8"/>
    <w:basedOn w:val="Normala"/>
    <w:next w:val="Normala"/>
    <w:qFormat/>
    <w:pPr>
      <w:numPr>
        <w:ilvl w:val="7"/>
        <w:numId w:val="1"/>
      </w:numPr>
      <w:spacing w:before="240" w:after="60"/>
      <w:outlineLvl w:val="7"/>
    </w:pPr>
    <w:rPr>
      <w:rFonts w:ascii="Arial" w:hAnsi="Arial"/>
      <w:i/>
    </w:rPr>
  </w:style>
  <w:style w:type="paragraph" w:styleId="9izenburua">
    <w:name w:val="heading 9"/>
    <w:basedOn w:val="Normala"/>
    <w:next w:val="Normala"/>
    <w:qFormat/>
    <w:rsid w:val="00DB404B"/>
    <w:pPr>
      <w:numPr>
        <w:ilvl w:val="8"/>
        <w:numId w:val="1"/>
      </w:numPr>
      <w:spacing w:before="240" w:after="60"/>
      <w:outlineLvl w:val="8"/>
    </w:pPr>
    <w:rPr>
      <w:i/>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rri-oina">
    <w:name w:val="footer"/>
    <w:basedOn w:val="Normala"/>
    <w:link w:val="Orri-oinaKar"/>
    <w:uiPriority w:val="99"/>
    <w:pPr>
      <w:tabs>
        <w:tab w:val="center" w:pos="4252"/>
        <w:tab w:val="right" w:pos="8504"/>
      </w:tabs>
    </w:pPr>
  </w:style>
  <w:style w:type="paragraph" w:styleId="EA1">
    <w:name w:val="toc 1"/>
    <w:basedOn w:val="Normala"/>
    <w:next w:val="Normala"/>
    <w:uiPriority w:val="39"/>
    <w:pPr>
      <w:tabs>
        <w:tab w:val="right" w:leader="dot" w:pos="9027"/>
      </w:tabs>
    </w:pPr>
    <w:rPr>
      <w:caps/>
    </w:rPr>
  </w:style>
  <w:style w:type="paragraph" w:styleId="EA2">
    <w:name w:val="toc 2"/>
    <w:basedOn w:val="Normala"/>
    <w:next w:val="Normala"/>
    <w:uiPriority w:val="39"/>
    <w:pPr>
      <w:tabs>
        <w:tab w:val="right" w:leader="dot" w:pos="9027"/>
      </w:tabs>
      <w:ind w:left="240"/>
    </w:pPr>
    <w:rPr>
      <w:smallCaps/>
    </w:rPr>
  </w:style>
  <w:style w:type="paragraph" w:styleId="EA3">
    <w:name w:val="toc 3"/>
    <w:basedOn w:val="Normala"/>
    <w:next w:val="Normala"/>
    <w:uiPriority w:val="39"/>
    <w:pPr>
      <w:tabs>
        <w:tab w:val="right" w:leader="dot" w:pos="9027"/>
      </w:tabs>
      <w:ind w:left="480"/>
    </w:pPr>
  </w:style>
  <w:style w:type="paragraph" w:styleId="EA4">
    <w:name w:val="toc 4"/>
    <w:basedOn w:val="Normala"/>
    <w:next w:val="Normala"/>
    <w:semiHidden/>
    <w:pPr>
      <w:tabs>
        <w:tab w:val="right" w:leader="dot" w:pos="9027"/>
      </w:tabs>
      <w:ind w:left="720"/>
    </w:pPr>
  </w:style>
  <w:style w:type="paragraph" w:styleId="EA5">
    <w:name w:val="toc 5"/>
    <w:basedOn w:val="Normala"/>
    <w:next w:val="Normala"/>
    <w:semiHidden/>
    <w:pPr>
      <w:tabs>
        <w:tab w:val="right" w:leader="dot" w:pos="9027"/>
      </w:tabs>
      <w:ind w:left="960"/>
    </w:pPr>
  </w:style>
  <w:style w:type="table" w:styleId="Saretaduntaula">
    <w:name w:val="Table Grid"/>
    <w:basedOn w:val="Taulanormala"/>
    <w:rsid w:val="0064761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rri-zenbakia">
    <w:name w:val="page number"/>
    <w:basedOn w:val="Paragrafoarenletra-tipolehenetsia"/>
    <w:rsid w:val="00DB404B"/>
    <w:rPr>
      <w:rFonts w:ascii="Lucida Sans" w:hAnsi="Lucida Sans"/>
      <w:sz w:val="20"/>
    </w:rPr>
  </w:style>
  <w:style w:type="paragraph" w:styleId="Goiburua">
    <w:name w:val="header"/>
    <w:basedOn w:val="Normala"/>
    <w:pPr>
      <w:tabs>
        <w:tab w:val="center" w:pos="4252"/>
        <w:tab w:val="right" w:pos="8504"/>
      </w:tabs>
    </w:pPr>
  </w:style>
  <w:style w:type="paragraph" w:styleId="Oin-oharrarentestua">
    <w:name w:val="footnote text"/>
    <w:basedOn w:val="Normala"/>
    <w:semiHidden/>
  </w:style>
  <w:style w:type="character" w:styleId="Oin-oharrarenerreferentzia">
    <w:name w:val="footnote reference"/>
    <w:basedOn w:val="Paragrafoarenletra-tipolehenetsia"/>
    <w:semiHidden/>
    <w:rPr>
      <w:vertAlign w:val="superscript"/>
    </w:rPr>
  </w:style>
  <w:style w:type="paragraph" w:styleId="Bunbuiloarentestua">
    <w:name w:val="Balloon Text"/>
    <w:basedOn w:val="Normala"/>
    <w:link w:val="BunbuiloarentestuaKar"/>
    <w:rsid w:val="00D10760"/>
    <w:rPr>
      <w:rFonts w:ascii="Tahoma" w:hAnsi="Tahoma" w:cs="Tahoma"/>
      <w:sz w:val="16"/>
      <w:szCs w:val="16"/>
    </w:rPr>
  </w:style>
  <w:style w:type="character" w:customStyle="1" w:styleId="BunbuiloarentestuaKar">
    <w:name w:val="Bunbuiloaren testua Kar"/>
    <w:basedOn w:val="Paragrafoarenletra-tipolehenetsia"/>
    <w:link w:val="Bunbuiloarentestua"/>
    <w:rsid w:val="00D10760"/>
    <w:rPr>
      <w:rFonts w:ascii="Tahoma" w:hAnsi="Tahoma" w:cs="Tahoma"/>
      <w:sz w:val="16"/>
      <w:szCs w:val="16"/>
      <w:lang w:val="es-ES_tradnl"/>
    </w:rPr>
  </w:style>
  <w:style w:type="paragraph" w:styleId="Zerrenda-paragrafoa">
    <w:name w:val="List Paragraph"/>
    <w:basedOn w:val="Normala"/>
    <w:uiPriority w:val="34"/>
    <w:qFormat/>
    <w:rsid w:val="00640287"/>
    <w:pPr>
      <w:ind w:left="720"/>
      <w:contextualSpacing/>
    </w:pPr>
  </w:style>
  <w:style w:type="paragraph" w:customStyle="1" w:styleId="r01alignjustify">
    <w:name w:val="r01alignjustify"/>
    <w:basedOn w:val="Normala"/>
    <w:rsid w:val="00D4513C"/>
    <w:pPr>
      <w:spacing w:before="100" w:beforeAutospacing="1" w:after="100" w:afterAutospacing="1"/>
      <w:jc w:val="left"/>
    </w:pPr>
    <w:rPr>
      <w:rFonts w:ascii="Times New Roman" w:hAnsi="Times New Roman"/>
      <w:szCs w:val="24"/>
      <w:lang w:val="es-ES"/>
    </w:rPr>
  </w:style>
  <w:style w:type="character" w:styleId="Lodia">
    <w:name w:val="Strong"/>
    <w:basedOn w:val="Paragrafoarenletra-tipolehenetsia"/>
    <w:uiPriority w:val="22"/>
    <w:qFormat/>
    <w:rsid w:val="00D4513C"/>
    <w:rPr>
      <w:b/>
      <w:bCs/>
    </w:rPr>
  </w:style>
  <w:style w:type="character" w:styleId="Iruzkinarenerreferentzia">
    <w:name w:val="annotation reference"/>
    <w:basedOn w:val="Paragrafoarenletra-tipolehenetsia"/>
    <w:uiPriority w:val="99"/>
    <w:rsid w:val="009446F8"/>
    <w:rPr>
      <w:sz w:val="16"/>
      <w:szCs w:val="16"/>
    </w:rPr>
  </w:style>
  <w:style w:type="paragraph" w:styleId="Iruzkinarentestua">
    <w:name w:val="annotation text"/>
    <w:basedOn w:val="Normala"/>
    <w:link w:val="IruzkinarentestuaKar"/>
    <w:rsid w:val="009446F8"/>
  </w:style>
  <w:style w:type="character" w:customStyle="1" w:styleId="IruzkinarentestuaKar">
    <w:name w:val="Iruzkinaren testua Kar"/>
    <w:basedOn w:val="Paragrafoarenletra-tipolehenetsia"/>
    <w:link w:val="Iruzkinarentestua"/>
    <w:rsid w:val="009446F8"/>
    <w:rPr>
      <w:rFonts w:ascii="Lucida Sans" w:hAnsi="Lucida Sans"/>
      <w:lang w:val="es-ES_tradnl"/>
    </w:rPr>
  </w:style>
  <w:style w:type="paragraph" w:styleId="Iruzkinarengaia">
    <w:name w:val="annotation subject"/>
    <w:basedOn w:val="Iruzkinarentestua"/>
    <w:next w:val="Iruzkinarentestua"/>
    <w:link w:val="IruzkinarengaiaKar"/>
    <w:rsid w:val="009446F8"/>
    <w:rPr>
      <w:b/>
      <w:bCs/>
    </w:rPr>
  </w:style>
  <w:style w:type="character" w:customStyle="1" w:styleId="IruzkinarengaiaKar">
    <w:name w:val="Iruzkinaren gaia Kar"/>
    <w:basedOn w:val="IruzkinarentestuaKar"/>
    <w:link w:val="Iruzkinarengaia"/>
    <w:rsid w:val="009446F8"/>
    <w:rPr>
      <w:rFonts w:ascii="Lucida Sans" w:hAnsi="Lucida Sans"/>
      <w:b/>
      <w:bCs/>
      <w:lang w:val="es-ES_tradnl"/>
    </w:rPr>
  </w:style>
  <w:style w:type="paragraph" w:customStyle="1" w:styleId="TextoJos">
    <w:name w:val="Texto Jos"/>
    <w:basedOn w:val="Normalaweb"/>
    <w:link w:val="TextoJosCar"/>
    <w:qFormat/>
    <w:rsid w:val="00CA6A3F"/>
    <w:pPr>
      <w:spacing w:before="120" w:line="360" w:lineRule="auto"/>
      <w:ind w:firstLine="567"/>
      <w:jc w:val="both"/>
    </w:pPr>
    <w:rPr>
      <w:rFonts w:ascii="Times" w:hAnsi="Times"/>
      <w:lang w:eastAsia="es-ES_tradnl"/>
    </w:rPr>
  </w:style>
  <w:style w:type="paragraph" w:styleId="Normalaweb">
    <w:name w:val="Normal (Web)"/>
    <w:basedOn w:val="Normala"/>
    <w:link w:val="NormalawebKar"/>
    <w:uiPriority w:val="99"/>
    <w:unhideWhenUsed/>
    <w:rsid w:val="00CA6A3F"/>
    <w:pPr>
      <w:jc w:val="left"/>
    </w:pPr>
    <w:rPr>
      <w:rFonts w:ascii="Times New Roman" w:eastAsiaTheme="minorHAnsi" w:hAnsi="Times New Roman"/>
      <w:szCs w:val="24"/>
      <w:lang w:eastAsia="en-US"/>
    </w:rPr>
  </w:style>
  <w:style w:type="character" w:customStyle="1" w:styleId="searchterm">
    <w:name w:val="searchterm"/>
    <w:basedOn w:val="Paragrafoarenletra-tipolehenetsia"/>
    <w:rsid w:val="00CA6A3F"/>
  </w:style>
  <w:style w:type="character" w:customStyle="1" w:styleId="TextoJosCar">
    <w:name w:val="Texto Jos Car"/>
    <w:basedOn w:val="Paragrafoarenletra-tipolehenetsia"/>
    <w:link w:val="TextoJos"/>
    <w:rsid w:val="006D72EC"/>
    <w:rPr>
      <w:rFonts w:ascii="Times" w:eastAsiaTheme="minorHAnsi" w:hAnsi="Times"/>
      <w:sz w:val="24"/>
      <w:szCs w:val="24"/>
      <w:lang w:val="es-ES_tradnl" w:eastAsia="es-ES_tradnl"/>
    </w:rPr>
  </w:style>
  <w:style w:type="character" w:customStyle="1" w:styleId="NormalawebKar">
    <w:name w:val="Normala (web) Kar"/>
    <w:basedOn w:val="Paragrafoarenletra-tipolehenetsia"/>
    <w:link w:val="Normalaweb"/>
    <w:rsid w:val="00F51231"/>
    <w:rPr>
      <w:rFonts w:eastAsiaTheme="minorHAnsi"/>
      <w:sz w:val="24"/>
      <w:szCs w:val="24"/>
      <w:lang w:val="es-ES_tradnl" w:eastAsia="en-US"/>
    </w:rPr>
  </w:style>
  <w:style w:type="paragraph" w:customStyle="1" w:styleId="Default">
    <w:name w:val="Default"/>
    <w:rsid w:val="00F822D2"/>
    <w:pPr>
      <w:autoSpaceDE w:val="0"/>
      <w:autoSpaceDN w:val="0"/>
      <w:adjustRightInd w:val="0"/>
    </w:pPr>
    <w:rPr>
      <w:rFonts w:ascii="Arial Unicode MS" w:eastAsia="Arial Unicode MS" w:cs="Arial Unicode MS"/>
      <w:color w:val="000000"/>
      <w:sz w:val="24"/>
      <w:szCs w:val="24"/>
    </w:rPr>
  </w:style>
  <w:style w:type="paragraph" w:customStyle="1" w:styleId="Pa12">
    <w:name w:val="Pa12"/>
    <w:basedOn w:val="Default"/>
    <w:next w:val="Default"/>
    <w:uiPriority w:val="99"/>
    <w:rsid w:val="00815E9C"/>
    <w:pPr>
      <w:spacing w:line="201" w:lineRule="atLeast"/>
    </w:pPr>
    <w:rPr>
      <w:rFonts w:ascii="Arial" w:eastAsia="Times New Roman" w:hAnsi="Arial" w:cs="Arial"/>
      <w:color w:val="auto"/>
    </w:rPr>
  </w:style>
  <w:style w:type="paragraph" w:styleId="TOCizenburua">
    <w:name w:val="TOC Heading"/>
    <w:basedOn w:val="1izenburua"/>
    <w:next w:val="Normala"/>
    <w:uiPriority w:val="39"/>
    <w:unhideWhenUsed/>
    <w:qFormat/>
    <w:rsid w:val="00AF368C"/>
    <w:pPr>
      <w:keepLines/>
      <w:spacing w:before="240" w:after="0" w:line="259" w:lineRule="auto"/>
      <w:jc w:val="left"/>
      <w:outlineLvl w:val="9"/>
    </w:pPr>
    <w:rPr>
      <w:rFonts w:asciiTheme="majorHAnsi" w:eastAsiaTheme="majorEastAsia" w:hAnsiTheme="majorHAnsi" w:cstheme="majorBidi"/>
      <w:b w:val="0"/>
      <w:caps w:val="0"/>
      <w:color w:val="2E74B5" w:themeColor="accent1" w:themeShade="BF"/>
      <w:kern w:val="0"/>
      <w:sz w:val="32"/>
      <w:szCs w:val="32"/>
      <w:lang w:val="es-ES"/>
    </w:rPr>
  </w:style>
  <w:style w:type="character" w:styleId="Hiperesteka">
    <w:name w:val="Hyperlink"/>
    <w:basedOn w:val="Paragrafoarenletra-tipolehenetsia"/>
    <w:uiPriority w:val="99"/>
    <w:unhideWhenUsed/>
    <w:rsid w:val="00AF368C"/>
    <w:rPr>
      <w:color w:val="0563C1" w:themeColor="hyperlink"/>
      <w:u w:val="single"/>
    </w:rPr>
  </w:style>
  <w:style w:type="character" w:styleId="Enfasia">
    <w:name w:val="Emphasis"/>
    <w:basedOn w:val="Paragrafoarenletra-tipolehenetsia"/>
    <w:uiPriority w:val="20"/>
    <w:qFormat/>
    <w:rsid w:val="006D53EB"/>
    <w:rPr>
      <w:i/>
      <w:iCs/>
    </w:rPr>
  </w:style>
  <w:style w:type="paragraph" w:styleId="Azpititulua">
    <w:name w:val="Subtitle"/>
    <w:basedOn w:val="TextoJos"/>
    <w:next w:val="Normala"/>
    <w:link w:val="AzpitituluaKar"/>
    <w:qFormat/>
    <w:rsid w:val="00FD1FD8"/>
    <w:pPr>
      <w:spacing w:after="240" w:line="276" w:lineRule="auto"/>
      <w:ind w:firstLine="0"/>
      <w:outlineLvl w:val="1"/>
    </w:pPr>
    <w:rPr>
      <w:rFonts w:ascii="Trebuchet MS" w:hAnsi="Trebuchet MS"/>
      <w:b/>
      <w:lang w:val="es-ES"/>
    </w:rPr>
  </w:style>
  <w:style w:type="character" w:customStyle="1" w:styleId="AzpitituluaKar">
    <w:name w:val="Azpititulua Kar"/>
    <w:basedOn w:val="Paragrafoarenletra-tipolehenetsia"/>
    <w:link w:val="Azpititulua"/>
    <w:rsid w:val="00FD1FD8"/>
    <w:rPr>
      <w:rFonts w:ascii="Trebuchet MS" w:eastAsiaTheme="minorHAnsi" w:hAnsi="Trebuchet MS"/>
      <w:b/>
      <w:sz w:val="24"/>
      <w:szCs w:val="24"/>
      <w:lang w:eastAsia="es-ES_tradnl"/>
    </w:rPr>
  </w:style>
  <w:style w:type="paragraph" w:styleId="Titulua">
    <w:name w:val="Title"/>
    <w:basedOn w:val="1izenburua"/>
    <w:next w:val="Normala"/>
    <w:link w:val="TituluaKar"/>
    <w:qFormat/>
    <w:rsid w:val="00FD1FD8"/>
  </w:style>
  <w:style w:type="character" w:customStyle="1" w:styleId="TituluaKar">
    <w:name w:val="Titulua Kar"/>
    <w:basedOn w:val="Paragrafoarenletra-tipolehenetsia"/>
    <w:link w:val="Titulua"/>
    <w:rsid w:val="00FD1FD8"/>
    <w:rPr>
      <w:rFonts w:ascii="Trebuchet MS" w:hAnsi="Trebuchet MS"/>
      <w:b/>
      <w:caps/>
      <w:kern w:val="28"/>
      <w:sz w:val="28"/>
      <w:szCs w:val="28"/>
      <w:lang w:val="es-ES_tradnl"/>
    </w:rPr>
  </w:style>
  <w:style w:type="character" w:customStyle="1" w:styleId="Orri-oinaKar">
    <w:name w:val="Orri-oina Kar"/>
    <w:link w:val="Orri-oina"/>
    <w:uiPriority w:val="99"/>
    <w:rsid w:val="00B6368B"/>
    <w:rPr>
      <w:rFonts w:ascii="Trebuchet MS" w:hAnsi="Trebuchet MS"/>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ergy/en/topics/energy-strategy/2050-energy-strateg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transport/themes/strategies/2011_white_paper_en.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6F1D8-D71D-44C8-9039-17BF381A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11676</Words>
  <Characters>90366</Characters>
  <Application>Microsoft Office Word</Application>
  <DocSecurity>0</DocSecurity>
  <Lines>753</Lines>
  <Paragraphs>203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Ref.</vt:lpstr>
      <vt:lpstr>Ref.</vt:lpstr>
    </vt:vector>
  </TitlesOfParts>
  <Company>EJIE</Company>
  <LinksUpToDate>false</LinksUpToDate>
  <CharactersWithSpaces>101839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Marta Sierra</dc:creator>
  <cp:lastModifiedBy>Lopez Aldaz, Ibon</cp:lastModifiedBy>
  <cp:revision>3</cp:revision>
  <cp:lastPrinted>2019-04-08T15:55:00Z</cp:lastPrinted>
  <dcterms:created xsi:type="dcterms:W3CDTF">2019-05-27T16:41:00Z</dcterms:created>
  <dcterms:modified xsi:type="dcterms:W3CDTF">2019-06-12T07:37:00Z</dcterms:modified>
</cp:coreProperties>
</file>